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6D7B9B" w14:textId="685016B7" w:rsidR="00231BF8" w:rsidRPr="00BE6746" w:rsidRDefault="00231BF8" w:rsidP="001131BE">
      <w:pPr>
        <w:tabs>
          <w:tab w:val="left" w:pos="1980"/>
        </w:tabs>
        <w:spacing w:after="180" w:line="276" w:lineRule="auto"/>
        <w:rPr>
          <w:rFonts w:cs="Arial"/>
          <w:b/>
          <w:noProof/>
          <w:sz w:val="24"/>
          <w:lang w:eastAsia="en-US"/>
        </w:rPr>
      </w:pPr>
      <w:r w:rsidRPr="00BE6746">
        <w:rPr>
          <w:rFonts w:cs="Arial"/>
          <w:b/>
          <w:noProof/>
          <w:sz w:val="24"/>
          <w:lang w:eastAsia="en-US"/>
        </w:rPr>
        <w:t>3GPP TSG-RAN WG2 Meeting #</w:t>
      </w:r>
      <w:r w:rsidR="003C67EF">
        <w:rPr>
          <w:rFonts w:cs="Arial" w:hint="eastAsia"/>
          <w:b/>
          <w:noProof/>
          <w:sz w:val="24"/>
        </w:rPr>
        <w:t>12</w:t>
      </w:r>
      <w:r w:rsidR="007B360E">
        <w:rPr>
          <w:rFonts w:cs="Arial" w:hint="eastAsia"/>
          <w:b/>
          <w:noProof/>
          <w:sz w:val="24"/>
        </w:rPr>
        <w:t>2</w:t>
      </w:r>
      <w:r w:rsidRPr="00BE6746">
        <w:rPr>
          <w:rFonts w:cs="Arial"/>
          <w:b/>
          <w:noProof/>
          <w:sz w:val="24"/>
          <w:lang w:eastAsia="en-US"/>
        </w:rPr>
        <w:t xml:space="preserve">                    </w:t>
      </w:r>
      <w:r w:rsidR="00C00F1A" w:rsidRPr="00BE6746">
        <w:rPr>
          <w:rFonts w:cs="Arial"/>
          <w:b/>
          <w:noProof/>
          <w:sz w:val="24"/>
          <w:lang w:eastAsia="en-US"/>
        </w:rPr>
        <w:t xml:space="preserve"> </w:t>
      </w:r>
      <w:r w:rsidR="003C67EF">
        <w:rPr>
          <w:rFonts w:cs="Arial"/>
          <w:b/>
          <w:noProof/>
          <w:sz w:val="24"/>
          <w:lang w:eastAsia="en-US"/>
        </w:rPr>
        <w:t xml:space="preserve">          </w:t>
      </w:r>
      <w:r w:rsidR="007B360E">
        <w:rPr>
          <w:rFonts w:cs="Arial"/>
          <w:b/>
          <w:noProof/>
          <w:sz w:val="24"/>
          <w:lang w:eastAsia="en-US"/>
        </w:rPr>
        <w:t xml:space="preserve">    </w:t>
      </w:r>
      <w:r w:rsidR="003C67EF">
        <w:rPr>
          <w:rFonts w:cs="Arial"/>
          <w:b/>
          <w:noProof/>
          <w:sz w:val="24"/>
          <w:lang w:eastAsia="en-US"/>
        </w:rPr>
        <w:t xml:space="preserve"> </w:t>
      </w:r>
      <w:r w:rsidR="009F7F16" w:rsidRPr="00BE6746">
        <w:rPr>
          <w:rFonts w:cs="Arial"/>
          <w:b/>
          <w:noProof/>
          <w:sz w:val="24"/>
          <w:lang w:eastAsia="en-US"/>
        </w:rPr>
        <w:t>R2-</w:t>
      </w:r>
      <w:r w:rsidR="00844B85" w:rsidRPr="00BE6746">
        <w:rPr>
          <w:rFonts w:cs="Arial"/>
          <w:b/>
          <w:noProof/>
          <w:sz w:val="24"/>
          <w:lang w:eastAsia="en-US"/>
        </w:rPr>
        <w:t>2</w:t>
      </w:r>
      <w:r w:rsidR="002F2CDF">
        <w:rPr>
          <w:rFonts w:cs="Arial"/>
          <w:b/>
          <w:noProof/>
          <w:sz w:val="24"/>
          <w:lang w:eastAsia="en-US"/>
        </w:rPr>
        <w:t>30</w:t>
      </w:r>
      <w:r w:rsidR="009622A1">
        <w:rPr>
          <w:rFonts w:cs="Arial"/>
          <w:b/>
          <w:noProof/>
          <w:sz w:val="24"/>
          <w:lang w:eastAsia="en-US"/>
        </w:rPr>
        <w:t>5297</w:t>
      </w:r>
    </w:p>
    <w:p w14:paraId="5017D7C7" w14:textId="77777777" w:rsidR="007B360E" w:rsidRPr="00BE6746" w:rsidRDefault="007B360E" w:rsidP="007B360E">
      <w:pPr>
        <w:tabs>
          <w:tab w:val="left" w:pos="1980"/>
        </w:tabs>
        <w:spacing w:after="180" w:line="276" w:lineRule="auto"/>
        <w:rPr>
          <w:rFonts w:cs="Arial"/>
          <w:b/>
          <w:noProof/>
          <w:sz w:val="24"/>
          <w:lang w:eastAsia="en-US"/>
        </w:rPr>
      </w:pPr>
      <w:r w:rsidRPr="00B04454">
        <w:rPr>
          <w:rFonts w:cs="Arial"/>
          <w:b/>
          <w:noProof/>
          <w:sz w:val="24"/>
        </w:rPr>
        <w:t>Incheon, Korea, May 22-26, 2023</w:t>
      </w:r>
    </w:p>
    <w:p w14:paraId="5DD0A726" w14:textId="77777777" w:rsidR="00231BF8" w:rsidRPr="00BE6746" w:rsidRDefault="00231BF8" w:rsidP="001131BE">
      <w:pPr>
        <w:tabs>
          <w:tab w:val="left" w:pos="1980"/>
        </w:tabs>
        <w:spacing w:after="180" w:line="276" w:lineRule="auto"/>
        <w:rPr>
          <w:rFonts w:cs="Arial"/>
          <w:b/>
          <w:bCs/>
          <w:sz w:val="24"/>
          <w:lang w:eastAsia="en-US"/>
        </w:rPr>
      </w:pPr>
    </w:p>
    <w:p w14:paraId="28A94A6D" w14:textId="08B0B661" w:rsidR="00495DB1" w:rsidRPr="00BE6746" w:rsidRDefault="00495DB1" w:rsidP="001131BE">
      <w:pPr>
        <w:tabs>
          <w:tab w:val="left" w:pos="1980"/>
        </w:tabs>
        <w:spacing w:after="180" w:line="276" w:lineRule="auto"/>
        <w:rPr>
          <w:rFonts w:cs="Arial"/>
          <w:b/>
          <w:bCs/>
          <w:sz w:val="24"/>
          <w:lang w:val="en-US"/>
        </w:rPr>
      </w:pPr>
      <w:r w:rsidRPr="00BE6746">
        <w:rPr>
          <w:rFonts w:cs="Arial"/>
          <w:b/>
          <w:bCs/>
          <w:sz w:val="24"/>
          <w:lang w:val="en-US" w:eastAsia="en-US"/>
        </w:rPr>
        <w:t>Agenda Item:</w:t>
      </w:r>
      <w:r w:rsidRPr="00BE6746">
        <w:rPr>
          <w:rFonts w:cs="Arial"/>
          <w:b/>
          <w:bCs/>
          <w:sz w:val="24"/>
          <w:lang w:val="en-US" w:eastAsia="en-US"/>
        </w:rPr>
        <w:tab/>
      </w:r>
      <w:r w:rsidR="00255D26">
        <w:rPr>
          <w:rFonts w:cs="Arial"/>
          <w:b/>
          <w:bCs/>
          <w:sz w:val="24"/>
          <w:lang w:val="en-US"/>
        </w:rPr>
        <w:t>7</w:t>
      </w:r>
      <w:r w:rsidR="00143FC8" w:rsidRPr="00BE6746">
        <w:rPr>
          <w:rFonts w:cs="Arial"/>
          <w:b/>
          <w:bCs/>
          <w:sz w:val="24"/>
          <w:lang w:val="en-US"/>
        </w:rPr>
        <w:t>.4.</w:t>
      </w:r>
      <w:r w:rsidR="00E61576" w:rsidRPr="00BE6746">
        <w:rPr>
          <w:rFonts w:cs="Arial"/>
          <w:b/>
          <w:bCs/>
          <w:sz w:val="24"/>
          <w:lang w:val="en-US"/>
        </w:rPr>
        <w:t>3</w:t>
      </w:r>
    </w:p>
    <w:p w14:paraId="0199077A" w14:textId="77777777" w:rsidR="00495DB1" w:rsidRPr="00BE6746" w:rsidRDefault="00495DB1" w:rsidP="001131BE">
      <w:pPr>
        <w:tabs>
          <w:tab w:val="left" w:pos="1979"/>
          <w:tab w:val="left" w:pos="2100"/>
          <w:tab w:val="left" w:pos="2520"/>
          <w:tab w:val="left" w:pos="4180"/>
        </w:tabs>
        <w:spacing w:after="180" w:line="276" w:lineRule="auto"/>
        <w:rPr>
          <w:rFonts w:cs="Arial"/>
          <w:b/>
          <w:bCs/>
          <w:sz w:val="24"/>
          <w:lang w:val="en-US"/>
        </w:rPr>
      </w:pPr>
      <w:r w:rsidRPr="00BE6746">
        <w:rPr>
          <w:rFonts w:cs="Arial"/>
          <w:b/>
          <w:bCs/>
          <w:sz w:val="24"/>
          <w:lang w:val="en-US" w:eastAsia="en-US"/>
        </w:rPr>
        <w:t xml:space="preserve">Source: </w:t>
      </w:r>
      <w:r w:rsidRPr="00BE6746">
        <w:rPr>
          <w:rFonts w:cs="Arial"/>
          <w:b/>
          <w:bCs/>
          <w:sz w:val="24"/>
          <w:lang w:val="en-US" w:eastAsia="en-US"/>
        </w:rPr>
        <w:tab/>
        <w:t>OPPO</w:t>
      </w:r>
    </w:p>
    <w:p w14:paraId="66C0788F" w14:textId="064B5FA0" w:rsidR="00495DB1" w:rsidRPr="00BE6746" w:rsidRDefault="00495DB1" w:rsidP="001131BE">
      <w:pPr>
        <w:tabs>
          <w:tab w:val="left" w:pos="2100"/>
        </w:tabs>
        <w:spacing w:after="180" w:line="276" w:lineRule="auto"/>
        <w:ind w:left="1979" w:hanging="1979"/>
        <w:rPr>
          <w:rFonts w:cs="Arial"/>
          <w:b/>
          <w:bCs/>
          <w:sz w:val="24"/>
          <w:lang w:val="en-US"/>
        </w:rPr>
      </w:pPr>
      <w:r w:rsidRPr="00BE6746">
        <w:rPr>
          <w:rFonts w:cs="Arial"/>
          <w:b/>
          <w:bCs/>
          <w:sz w:val="24"/>
          <w:lang w:val="en-US" w:eastAsia="en-US"/>
        </w:rPr>
        <w:t xml:space="preserve">Title:  </w:t>
      </w:r>
      <w:r w:rsidRPr="00BE6746">
        <w:rPr>
          <w:rFonts w:cs="Arial"/>
          <w:b/>
          <w:bCs/>
          <w:sz w:val="24"/>
          <w:lang w:val="en-US" w:eastAsia="en-US"/>
        </w:rPr>
        <w:tab/>
      </w:r>
      <w:r w:rsidR="00D40DD5">
        <w:rPr>
          <w:rFonts w:cs="Arial"/>
          <w:b/>
          <w:bCs/>
          <w:sz w:val="24"/>
          <w:lang w:val="en-US" w:eastAsia="en-US"/>
        </w:rPr>
        <w:t>Open issues for</w:t>
      </w:r>
      <w:r w:rsidR="00143FC8" w:rsidRPr="00BE6746">
        <w:rPr>
          <w:rFonts w:cs="Arial"/>
          <w:b/>
          <w:bCs/>
          <w:sz w:val="24"/>
          <w:lang w:val="en-US" w:eastAsia="en-US"/>
        </w:rPr>
        <w:t xml:space="preserve"> </w:t>
      </w:r>
      <w:r w:rsidR="005D76E8">
        <w:rPr>
          <w:rFonts w:cs="Arial"/>
          <w:b/>
          <w:bCs/>
          <w:sz w:val="24"/>
          <w:lang w:val="en-US"/>
        </w:rPr>
        <w:t xml:space="preserve">selective activation of </w:t>
      </w:r>
      <w:r w:rsidR="00C71E52">
        <w:rPr>
          <w:rFonts w:cs="Arial"/>
          <w:b/>
          <w:bCs/>
          <w:sz w:val="24"/>
          <w:lang w:val="en-US"/>
        </w:rPr>
        <w:t>SCGs for NR-DC</w:t>
      </w:r>
    </w:p>
    <w:p w14:paraId="5C747348" w14:textId="74F3D881" w:rsidR="00E90E49" w:rsidRPr="00BE6746" w:rsidRDefault="00495DB1" w:rsidP="00143FC8">
      <w:pPr>
        <w:tabs>
          <w:tab w:val="left" w:pos="1979"/>
        </w:tabs>
        <w:spacing w:after="180" w:line="276" w:lineRule="auto"/>
        <w:rPr>
          <w:rFonts w:cs="Arial"/>
          <w:b/>
          <w:bCs/>
          <w:sz w:val="24"/>
          <w:lang w:val="en-US" w:eastAsia="en-US"/>
        </w:rPr>
      </w:pPr>
      <w:r w:rsidRPr="00BE6746">
        <w:rPr>
          <w:rFonts w:cs="Arial"/>
          <w:b/>
          <w:bCs/>
          <w:sz w:val="24"/>
          <w:lang w:val="en-US" w:eastAsia="en-US"/>
        </w:rPr>
        <w:t>Document for:</w:t>
      </w:r>
      <w:r w:rsidRPr="00BE6746">
        <w:rPr>
          <w:rFonts w:cs="Arial"/>
          <w:b/>
          <w:bCs/>
          <w:sz w:val="24"/>
          <w:lang w:val="en-US" w:eastAsia="en-US"/>
        </w:rPr>
        <w:tab/>
        <w:t>Discussion and Decision</w:t>
      </w:r>
    </w:p>
    <w:p w14:paraId="7A778345" w14:textId="7EDDC1DA" w:rsidR="00E90E49" w:rsidRPr="00BE6746" w:rsidRDefault="00E90E49" w:rsidP="001131BE">
      <w:pPr>
        <w:pStyle w:val="1"/>
        <w:pBdr>
          <w:top w:val="single" w:sz="12" w:space="4" w:color="auto"/>
        </w:pBdr>
        <w:spacing w:line="276" w:lineRule="auto"/>
      </w:pPr>
      <w:bookmarkStart w:id="0" w:name="_Ref488331639"/>
      <w:r w:rsidRPr="00BE6746">
        <w:t>Introduction</w:t>
      </w:r>
      <w:bookmarkEnd w:id="0"/>
      <w:r w:rsidR="00BC27FE" w:rsidRPr="00BE6746">
        <w:t xml:space="preserve"> </w:t>
      </w:r>
    </w:p>
    <w:p w14:paraId="2E35A02B" w14:textId="6B042301" w:rsidR="00160238" w:rsidRDefault="003879CB" w:rsidP="00FF52B5">
      <w:pPr>
        <w:pStyle w:val="ac"/>
        <w:spacing w:beforeLines="50" w:before="120"/>
        <w:rPr>
          <w:rFonts w:cs="Arial"/>
          <w:lang w:val="en-US"/>
        </w:rPr>
      </w:pPr>
      <w:r>
        <w:rPr>
          <w:rFonts w:cs="Arial" w:hint="eastAsia"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807C619" wp14:editId="462892F7">
                <wp:simplePos x="0" y="0"/>
                <wp:positionH relativeFrom="column">
                  <wp:posOffset>220738</wp:posOffset>
                </wp:positionH>
                <wp:positionV relativeFrom="paragraph">
                  <wp:posOffset>338723</wp:posOffset>
                </wp:positionV>
                <wp:extent cx="5975684" cy="5237979"/>
                <wp:effectExtent l="0" t="0" r="25400" b="2032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75684" cy="5237979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D6A759" id="矩形 1" o:spid="_x0000_s1026" style="position:absolute;left:0;text-align:left;margin-left:17.4pt;margin-top:26.65pt;width:470.55pt;height:412.4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" filled="f" strokecolor="black [3213]" strokeweight="1pt"/>
            </w:pict>
          </mc:Fallback>
        </mc:AlternateContent>
      </w:r>
      <w:r w:rsidR="0051452E">
        <w:rPr>
          <w:rFonts w:cs="Arial"/>
          <w:lang w:val="en-US"/>
        </w:rPr>
        <w:t xml:space="preserve">In </w:t>
      </w:r>
      <w:r w:rsidR="00976CC3">
        <w:rPr>
          <w:rFonts w:cs="Arial"/>
          <w:lang w:val="en-US"/>
        </w:rPr>
        <w:t xml:space="preserve">last meeting, </w:t>
      </w:r>
      <w:r>
        <w:rPr>
          <w:rFonts w:cs="Arial"/>
          <w:lang w:val="en-US"/>
        </w:rPr>
        <w:t xml:space="preserve">the following agreements have been reached for </w:t>
      </w:r>
      <w:r w:rsidR="00235018" w:rsidRPr="00235018">
        <w:rPr>
          <w:rFonts w:cs="Arial"/>
          <w:lang w:val="en-US"/>
        </w:rPr>
        <w:t>selective activation of the cell groups</w:t>
      </w:r>
      <w:r>
        <w:rPr>
          <w:rFonts w:cs="Arial"/>
          <w:lang w:val="en-US"/>
        </w:rPr>
        <w:t xml:space="preserve"> regarding to candidate cell configuration and execution condition:</w:t>
      </w:r>
    </w:p>
    <w:p w14:paraId="354A0E22" w14:textId="77777777" w:rsidR="003879CB" w:rsidRDefault="003879CB" w:rsidP="009B5C9D">
      <w:pPr>
        <w:pStyle w:val="Agreement"/>
        <w:tabs>
          <w:tab w:val="clear" w:pos="927"/>
          <w:tab w:val="num" w:pos="1019"/>
        </w:tabs>
        <w:ind w:leftChars="329" w:left="1018"/>
      </w:pPr>
      <w:r>
        <w:t>For the reference configuration for SCG Selective Activation, aim at following similar design as LTM.</w:t>
      </w:r>
    </w:p>
    <w:p w14:paraId="750CEE6A" w14:textId="77777777" w:rsidR="003879CB" w:rsidRDefault="003879CB" w:rsidP="009B5C9D">
      <w:pPr>
        <w:pStyle w:val="Agreement"/>
        <w:tabs>
          <w:tab w:val="clear" w:pos="927"/>
          <w:tab w:val="num" w:pos="1019"/>
        </w:tabs>
        <w:ind w:leftChars="329" w:left="1018"/>
      </w:pPr>
      <w:r>
        <w:t xml:space="preserve">For inter-SN SCG Selective Activation, the RRC reconfiguration message containing the Rel-18 CPC configurations provided to the UE is in MN format. </w:t>
      </w:r>
    </w:p>
    <w:p w14:paraId="0C233DF7" w14:textId="77777777" w:rsidR="003879CB" w:rsidRDefault="003879CB" w:rsidP="009B5C9D">
      <w:pPr>
        <w:pStyle w:val="Agreement"/>
        <w:tabs>
          <w:tab w:val="clear" w:pos="927"/>
          <w:tab w:val="num" w:pos="1019"/>
        </w:tabs>
        <w:ind w:leftChars="329" w:left="1018"/>
      </w:pPr>
      <w:r>
        <w:t xml:space="preserve">For MN initiated inter-SN SCG selective activation, source MN generates the execution conditions for the initial CPAC. </w:t>
      </w:r>
    </w:p>
    <w:p w14:paraId="3F0CDE1C" w14:textId="77777777" w:rsidR="003879CB" w:rsidRDefault="003879CB" w:rsidP="009B5C9D">
      <w:pPr>
        <w:pStyle w:val="Agreement"/>
        <w:numPr>
          <w:ilvl w:val="0"/>
          <w:numId w:val="0"/>
        </w:numPr>
        <w:tabs>
          <w:tab w:val="left" w:pos="720"/>
        </w:tabs>
        <w:ind w:leftChars="509" w:left="1018"/>
      </w:pPr>
      <w:r>
        <w:t>FFS on the following options for subsequent CPC:</w:t>
      </w:r>
    </w:p>
    <w:p w14:paraId="6BB1A68B" w14:textId="77777777" w:rsidR="003879CB" w:rsidRDefault="003879CB" w:rsidP="009B5C9D">
      <w:pPr>
        <w:pStyle w:val="Agreement"/>
        <w:numPr>
          <w:ilvl w:val="0"/>
          <w:numId w:val="0"/>
        </w:numPr>
        <w:tabs>
          <w:tab w:val="left" w:pos="720"/>
        </w:tabs>
        <w:ind w:leftChars="509" w:left="1018"/>
      </w:pPr>
      <w:r>
        <w:t>Option 1: Source MN generates the execution conditions for all subsequent CPC.</w:t>
      </w:r>
    </w:p>
    <w:p w14:paraId="194F228D" w14:textId="77777777" w:rsidR="003879CB" w:rsidRDefault="003879CB" w:rsidP="009B5C9D">
      <w:pPr>
        <w:pStyle w:val="Agreement"/>
        <w:numPr>
          <w:ilvl w:val="0"/>
          <w:numId w:val="0"/>
        </w:numPr>
        <w:tabs>
          <w:tab w:val="left" w:pos="720"/>
        </w:tabs>
        <w:ind w:leftChars="509" w:left="1018"/>
      </w:pPr>
      <w:r>
        <w:t>Option 2: Candidate SN may generate execution conditions for subsequent CPC.</w:t>
      </w:r>
    </w:p>
    <w:p w14:paraId="0BED3F09" w14:textId="77777777" w:rsidR="003879CB" w:rsidRDefault="003879CB" w:rsidP="009B5C9D">
      <w:pPr>
        <w:pStyle w:val="Agreement"/>
        <w:tabs>
          <w:tab w:val="clear" w:pos="927"/>
          <w:tab w:val="num" w:pos="1019"/>
        </w:tabs>
        <w:ind w:leftChars="329" w:left="1018"/>
      </w:pPr>
      <w:r>
        <w:t xml:space="preserve">For SN initiated inter-SN SCG selective activation, source SN generates the execution conditions for the initial CPC. </w:t>
      </w:r>
      <w:r>
        <w:br/>
        <w:t>FFS if Candidate SN may generate/modify execution conditions for subsequent CPC</w:t>
      </w:r>
    </w:p>
    <w:p w14:paraId="2797FE82" w14:textId="77777777" w:rsidR="003879CB" w:rsidRDefault="003879CB" w:rsidP="009B5C9D">
      <w:pPr>
        <w:pStyle w:val="Agreement"/>
        <w:tabs>
          <w:tab w:val="clear" w:pos="927"/>
          <w:tab w:val="num" w:pos="1019"/>
        </w:tabs>
        <w:ind w:leftChars="329" w:left="1018"/>
      </w:pPr>
      <w:r>
        <w:t xml:space="preserve">Assume for now that there is only one reference configuration. </w:t>
      </w:r>
    </w:p>
    <w:p w14:paraId="0D0B8A96" w14:textId="77777777" w:rsidR="003879CB" w:rsidRDefault="003879CB" w:rsidP="009B5C9D">
      <w:pPr>
        <w:pStyle w:val="Agreement"/>
        <w:tabs>
          <w:tab w:val="clear" w:pos="927"/>
          <w:tab w:val="num" w:pos="1019"/>
        </w:tabs>
        <w:ind w:leftChars="329" w:left="1018"/>
      </w:pPr>
      <w:r>
        <w:t>The following may be included in the initial RRC reconfiguration message containing the Rel-18 CPC configurations:</w:t>
      </w:r>
    </w:p>
    <w:p w14:paraId="0ED0494D" w14:textId="77777777" w:rsidR="003879CB" w:rsidRDefault="003879CB" w:rsidP="009B5C9D">
      <w:pPr>
        <w:pStyle w:val="Agreement"/>
        <w:numPr>
          <w:ilvl w:val="0"/>
          <w:numId w:val="51"/>
        </w:numPr>
        <w:ind w:leftChars="509" w:left="1378"/>
      </w:pPr>
      <w:r>
        <w:t>Reference SCG configuration (Optionality FFS). Assume as for LTM Reference configuration may be empty.</w:t>
      </w:r>
    </w:p>
    <w:p w14:paraId="6798DA46" w14:textId="77777777" w:rsidR="003879CB" w:rsidRDefault="003879CB" w:rsidP="009B5C9D">
      <w:pPr>
        <w:pStyle w:val="Agreement"/>
        <w:numPr>
          <w:ilvl w:val="0"/>
          <w:numId w:val="0"/>
        </w:numPr>
        <w:ind w:leftChars="509" w:left="1018"/>
      </w:pPr>
      <w:r>
        <w:t xml:space="preserve">FFS whether MCG configuration is included. </w:t>
      </w:r>
    </w:p>
    <w:p w14:paraId="6DFA9E52" w14:textId="77777777" w:rsidR="003879CB" w:rsidRDefault="003879CB" w:rsidP="009B5C9D">
      <w:pPr>
        <w:pStyle w:val="Agreement"/>
        <w:numPr>
          <w:ilvl w:val="0"/>
          <w:numId w:val="0"/>
        </w:numPr>
        <w:ind w:leftChars="509" w:left="1018"/>
      </w:pPr>
      <w:r>
        <w:t>FFS RRC model for the reference configuration.</w:t>
      </w:r>
    </w:p>
    <w:p w14:paraId="4298A966" w14:textId="77777777" w:rsidR="003879CB" w:rsidRDefault="003879CB" w:rsidP="009B5C9D">
      <w:pPr>
        <w:pStyle w:val="Agreement"/>
        <w:numPr>
          <w:ilvl w:val="0"/>
          <w:numId w:val="51"/>
        </w:numPr>
        <w:ind w:leftChars="509" w:left="1378"/>
      </w:pPr>
      <w:r>
        <w:t xml:space="preserve">Initial List of candidate target </w:t>
      </w:r>
      <w:proofErr w:type="spellStart"/>
      <w:r>
        <w:t>PSCells</w:t>
      </w:r>
      <w:proofErr w:type="spellEnd"/>
      <w:r>
        <w:t xml:space="preserve"> (this list can be updated by the network, e.g., cells may be added or removed)</w:t>
      </w:r>
      <w:r w:rsidRPr="00522B82">
        <w:t xml:space="preserve"> </w:t>
      </w:r>
      <w:r>
        <w:t xml:space="preserve">with associated target SCG configurations. FFS whether the MCG configurations associated with the target SCG configurations are included. </w:t>
      </w:r>
    </w:p>
    <w:p w14:paraId="75A78066" w14:textId="77777777" w:rsidR="003879CB" w:rsidRDefault="003879CB" w:rsidP="009B5C9D">
      <w:pPr>
        <w:pStyle w:val="Agreement"/>
        <w:numPr>
          <w:ilvl w:val="0"/>
          <w:numId w:val="0"/>
        </w:numPr>
        <w:ind w:leftChars="509" w:left="1018"/>
      </w:pPr>
      <w:r>
        <w:t xml:space="preserve">3. The execution conditions associated with each candidate target </w:t>
      </w:r>
      <w:proofErr w:type="spellStart"/>
      <w:r>
        <w:t>PSCell</w:t>
      </w:r>
      <w:proofErr w:type="spellEnd"/>
      <w:r>
        <w:t xml:space="preserve">. </w:t>
      </w:r>
    </w:p>
    <w:p w14:paraId="35F5BACC" w14:textId="77777777" w:rsidR="003879CB" w:rsidRDefault="003879CB" w:rsidP="009B5C9D">
      <w:pPr>
        <w:pStyle w:val="Agreement"/>
        <w:numPr>
          <w:ilvl w:val="0"/>
          <w:numId w:val="0"/>
        </w:numPr>
        <w:ind w:leftChars="509" w:left="1018"/>
      </w:pPr>
      <w:r>
        <w:t>a.</w:t>
      </w:r>
      <w:r>
        <w:tab/>
        <w:t>For MN initiated procedure, execution conditions based on event A4 are supported. FFS whether A3/A5 are supported.</w:t>
      </w:r>
    </w:p>
    <w:p w14:paraId="2F0BF3C2" w14:textId="77777777" w:rsidR="003879CB" w:rsidRDefault="003879CB" w:rsidP="009B5C9D">
      <w:pPr>
        <w:pStyle w:val="Agreement"/>
        <w:numPr>
          <w:ilvl w:val="0"/>
          <w:numId w:val="0"/>
        </w:numPr>
        <w:ind w:leftChars="509" w:left="1018"/>
      </w:pPr>
      <w:r>
        <w:t>b.</w:t>
      </w:r>
      <w:r>
        <w:tab/>
        <w:t xml:space="preserve">For SN initiated procedure, execution conditions based on events A3/A5 are supported.      </w:t>
      </w:r>
    </w:p>
    <w:p w14:paraId="5CEF9AD1" w14:textId="2D180618" w:rsidR="00A84890" w:rsidRPr="00235018" w:rsidRDefault="003879CB" w:rsidP="009B5C9D">
      <w:pPr>
        <w:pStyle w:val="Agreement"/>
        <w:rPr>
          <w:rFonts w:cs="Arial"/>
          <w:lang w:val="en-US"/>
        </w:rPr>
      </w:pPr>
      <w:r>
        <w:t>UE will keep R18 CPC configurations after CPC execution. It should be possible to release a CPC candidate explicitly by RRC reconfiguration procedure.</w:t>
      </w:r>
    </w:p>
    <w:p w14:paraId="3FCD17FB" w14:textId="251732EA" w:rsidR="00FF52B5" w:rsidRPr="00F315E1" w:rsidRDefault="00FF52B5" w:rsidP="00372757">
      <w:pPr>
        <w:pStyle w:val="ac"/>
        <w:spacing w:beforeLines="50" w:before="120"/>
        <w:rPr>
          <w:rFonts w:cs="Arial"/>
          <w:lang w:val="en-US"/>
        </w:rPr>
      </w:pPr>
      <w:r>
        <w:rPr>
          <w:rFonts w:cs="Arial"/>
          <w:lang w:val="en-US"/>
        </w:rPr>
        <w:t xml:space="preserve">In this contribution, we would like to provide our views </w:t>
      </w:r>
      <w:r w:rsidR="007D7CCC">
        <w:rPr>
          <w:rFonts w:cs="Arial"/>
          <w:lang w:val="en-US"/>
        </w:rPr>
        <w:t>on</w:t>
      </w:r>
      <w:r w:rsidR="003D1303">
        <w:rPr>
          <w:rFonts w:cs="Arial"/>
          <w:lang w:val="en-US"/>
        </w:rPr>
        <w:t xml:space="preserve"> </w:t>
      </w:r>
      <w:r w:rsidR="00226C86">
        <w:rPr>
          <w:rFonts w:cs="Arial"/>
          <w:lang w:val="en-US"/>
        </w:rPr>
        <w:t>open issues</w:t>
      </w:r>
      <w:r w:rsidR="007959FB">
        <w:rPr>
          <w:rFonts w:cs="Arial"/>
          <w:lang w:val="en-US"/>
        </w:rPr>
        <w:t xml:space="preserve"> for </w:t>
      </w:r>
      <w:r w:rsidR="00BA50BB">
        <w:rPr>
          <w:rFonts w:cs="Arial"/>
          <w:lang w:val="en-US"/>
        </w:rPr>
        <w:t>s</w:t>
      </w:r>
      <w:r w:rsidR="005753C6">
        <w:rPr>
          <w:rFonts w:cs="Arial"/>
          <w:lang w:val="en-US"/>
        </w:rPr>
        <w:t>elective activation of SCG</w:t>
      </w:r>
      <w:r w:rsidR="00C07CE3">
        <w:rPr>
          <w:rFonts w:cs="Arial"/>
          <w:lang w:val="en-US"/>
        </w:rPr>
        <w:t>s</w:t>
      </w:r>
      <w:r w:rsidR="007959FB">
        <w:rPr>
          <w:rFonts w:cs="Arial" w:hint="eastAsia"/>
          <w:lang w:val="en-US"/>
        </w:rPr>
        <w:t>,</w:t>
      </w:r>
      <w:r w:rsidR="007959FB">
        <w:rPr>
          <w:rFonts w:cs="Arial"/>
          <w:lang w:val="en-US"/>
        </w:rPr>
        <w:t xml:space="preserve"> </w:t>
      </w:r>
      <w:r w:rsidR="00A32FE7">
        <w:rPr>
          <w:rFonts w:cs="Arial"/>
          <w:lang w:val="en-US"/>
        </w:rPr>
        <w:t xml:space="preserve">mainly </w:t>
      </w:r>
      <w:r w:rsidR="00F315E1" w:rsidRPr="007959FB">
        <w:rPr>
          <w:rFonts w:cs="Arial"/>
          <w:lang w:val="en-US"/>
        </w:rPr>
        <w:t>including</w:t>
      </w:r>
      <w:r w:rsidR="007959FB">
        <w:rPr>
          <w:rFonts w:cs="Arial"/>
          <w:lang w:val="en-US"/>
        </w:rPr>
        <w:t xml:space="preserve"> </w:t>
      </w:r>
      <w:r w:rsidR="00BF476D">
        <w:rPr>
          <w:rFonts w:cs="Arial"/>
          <w:lang w:val="en-US"/>
        </w:rPr>
        <w:t xml:space="preserve">candidate </w:t>
      </w:r>
      <w:r w:rsidR="00871FC4">
        <w:rPr>
          <w:rFonts w:cs="Arial"/>
          <w:lang w:val="en-US"/>
        </w:rPr>
        <w:t>condition</w:t>
      </w:r>
      <w:r w:rsidR="00BF476D">
        <w:rPr>
          <w:rFonts w:cs="Arial"/>
          <w:lang w:val="en-US"/>
        </w:rPr>
        <w:t xml:space="preserve"> </w:t>
      </w:r>
      <w:r w:rsidR="007959FB">
        <w:rPr>
          <w:rFonts w:cs="Arial"/>
          <w:lang w:val="en-US"/>
        </w:rPr>
        <w:t>evaluation</w:t>
      </w:r>
      <w:r w:rsidR="00F315E1" w:rsidRPr="007959FB">
        <w:rPr>
          <w:rFonts w:cs="Arial"/>
          <w:lang w:val="en-US"/>
        </w:rPr>
        <w:t xml:space="preserve">, </w:t>
      </w:r>
      <w:r w:rsidR="001D5E5F">
        <w:rPr>
          <w:rFonts w:cs="Arial"/>
          <w:lang w:val="en-US"/>
        </w:rPr>
        <w:t xml:space="preserve">candidate cell </w:t>
      </w:r>
      <w:r w:rsidR="007959FB">
        <w:rPr>
          <w:rFonts w:cs="Arial"/>
          <w:lang w:val="en-US"/>
        </w:rPr>
        <w:t>configurations</w:t>
      </w:r>
      <w:r w:rsidR="00F315E1" w:rsidRPr="007959FB">
        <w:rPr>
          <w:rFonts w:cs="Arial"/>
          <w:lang w:val="en-US"/>
        </w:rPr>
        <w:t>.</w:t>
      </w:r>
      <w:r w:rsidRPr="00F315E1">
        <w:rPr>
          <w:rFonts w:cs="Arial"/>
          <w:lang w:val="en-US"/>
        </w:rPr>
        <w:t xml:space="preserve">             </w:t>
      </w:r>
    </w:p>
    <w:p w14:paraId="3263E5D5" w14:textId="45CBAB22" w:rsidR="00FA3854" w:rsidRPr="00871FC4" w:rsidRDefault="004000E8" w:rsidP="00871FC4">
      <w:pPr>
        <w:pStyle w:val="1"/>
        <w:spacing w:line="276" w:lineRule="auto"/>
        <w:jc w:val="both"/>
      </w:pPr>
      <w:bookmarkStart w:id="1" w:name="_Ref178064866"/>
      <w:r w:rsidRPr="00BE6746">
        <w:lastRenderedPageBreak/>
        <w:t>Discussion</w:t>
      </w:r>
      <w:bookmarkEnd w:id="1"/>
    </w:p>
    <w:p w14:paraId="65A2AB56" w14:textId="24242982" w:rsidR="00D96BEA" w:rsidRDefault="00DA5482" w:rsidP="00D96BEA">
      <w:r w:rsidRPr="00DA5482">
        <w:t>NR-DC with selective activation cell of groups</w:t>
      </w:r>
      <w:r>
        <w:t xml:space="preserve"> is one of</w:t>
      </w:r>
      <w:r w:rsidR="00183E2C">
        <w:t xml:space="preserve"> key</w:t>
      </w:r>
      <w:r>
        <w:t xml:space="preserve"> objectives for R18 mobility</w:t>
      </w:r>
      <w:r w:rsidR="00183E2C">
        <w:t>. In previous meeting, RAN2 has</w:t>
      </w:r>
      <w:r w:rsidR="00AF5416">
        <w:t xml:space="preserve"> briefly discussed the term for </w:t>
      </w:r>
      <w:r w:rsidR="00AF5416" w:rsidRPr="00DA5482">
        <w:t>NR-DC with selective activation of</w:t>
      </w:r>
      <w:r w:rsidR="0095161A" w:rsidRPr="00DA5482">
        <w:t xml:space="preserve"> cell</w:t>
      </w:r>
      <w:r w:rsidR="00AF5416" w:rsidRPr="00DA5482">
        <w:t xml:space="preserve"> groups</w:t>
      </w:r>
      <w:r w:rsidR="00AF5416">
        <w:t>, but no consensus has been reached. In our understanding, we can simply use the term</w:t>
      </w:r>
      <w:r w:rsidR="00D01EB9">
        <w:t xml:space="preserve"> SACG which is short for </w:t>
      </w:r>
      <w:r w:rsidR="00D01EB9" w:rsidRPr="00DA5482">
        <w:t xml:space="preserve">selective activation of </w:t>
      </w:r>
      <w:r w:rsidR="0095161A" w:rsidRPr="00DA5482">
        <w:t xml:space="preserve">cell </w:t>
      </w:r>
      <w:r w:rsidR="00D01EB9" w:rsidRPr="00DA5482">
        <w:t>groups</w:t>
      </w:r>
      <w:r w:rsidR="00D01EB9">
        <w:t>.</w:t>
      </w:r>
    </w:p>
    <w:p w14:paraId="214AFCE4" w14:textId="7681CC15" w:rsidR="00DA5482" w:rsidRPr="009B5C9D" w:rsidRDefault="00DA5482" w:rsidP="009B5C9D">
      <w:pPr>
        <w:pStyle w:val="Proposal"/>
        <w:widowControl w:val="0"/>
        <w:rPr>
          <w:lang w:val="en-US"/>
        </w:rPr>
      </w:pPr>
      <w:bookmarkStart w:id="2" w:name="_Toc134796938"/>
      <w:r w:rsidRPr="009B5C9D">
        <w:rPr>
          <w:rFonts w:cs="Arial"/>
          <w:lang w:val="en-US"/>
        </w:rPr>
        <w:t xml:space="preserve">Use SACG as </w:t>
      </w:r>
      <w:r w:rsidR="0095161A">
        <w:rPr>
          <w:rFonts w:cs="Arial" w:hint="eastAsia"/>
          <w:lang w:val="en-US"/>
        </w:rPr>
        <w:t>the</w:t>
      </w:r>
      <w:r w:rsidR="0095161A">
        <w:rPr>
          <w:rFonts w:cs="Arial"/>
          <w:lang w:val="en-US"/>
        </w:rPr>
        <w:t xml:space="preserve"> </w:t>
      </w:r>
      <w:r w:rsidR="009622A1">
        <w:rPr>
          <w:rFonts w:cs="Arial"/>
          <w:lang w:val="en-US"/>
        </w:rPr>
        <w:t>term</w:t>
      </w:r>
      <w:r w:rsidR="00BE4C45" w:rsidRPr="009B5C9D">
        <w:rPr>
          <w:rFonts w:cs="Arial"/>
          <w:lang w:val="en-US"/>
        </w:rPr>
        <w:t xml:space="preserve"> for NR-DC with selective activation of </w:t>
      </w:r>
      <w:r w:rsidR="00DB6171">
        <w:rPr>
          <w:rFonts w:cs="Arial" w:hint="eastAsia"/>
          <w:lang w:val="en-US"/>
        </w:rPr>
        <w:t>cell</w:t>
      </w:r>
      <w:r w:rsidR="00DB6171">
        <w:rPr>
          <w:rFonts w:cs="Arial"/>
          <w:lang w:val="en-US"/>
        </w:rPr>
        <w:t xml:space="preserve"> </w:t>
      </w:r>
      <w:r w:rsidR="00BE4C45" w:rsidRPr="009B5C9D">
        <w:rPr>
          <w:rFonts w:cs="Arial"/>
          <w:lang w:val="en-US"/>
        </w:rPr>
        <w:t>groups.</w:t>
      </w:r>
      <w:bookmarkEnd w:id="2"/>
    </w:p>
    <w:p w14:paraId="1577BED0" w14:textId="2948B709" w:rsidR="00450C80" w:rsidRDefault="00E00536" w:rsidP="00450C80">
      <w:pPr>
        <w:pStyle w:val="2"/>
      </w:pPr>
      <w:r>
        <w:t>C</w:t>
      </w:r>
      <w:r w:rsidR="00C860E9">
        <w:t xml:space="preserve">andidate </w:t>
      </w:r>
      <w:r w:rsidR="00B868F2">
        <w:t>execution condition</w:t>
      </w:r>
    </w:p>
    <w:p w14:paraId="3F86476B" w14:textId="5FB0D859" w:rsidR="006A6FDE" w:rsidRDefault="000D642A" w:rsidP="00450C80">
      <w:pPr>
        <w:rPr>
          <w:rFonts w:cs="Arial"/>
        </w:rPr>
      </w:pPr>
      <w:r>
        <w:rPr>
          <w:rFonts w:cs="Arial" w:hint="eastAsia"/>
        </w:rPr>
        <w:t>F</w:t>
      </w:r>
      <w:r>
        <w:rPr>
          <w:rFonts w:cs="Arial"/>
        </w:rPr>
        <w:t>or selective activation of SCG, we agreed to support both MN-initiated case and SN-initiated case</w:t>
      </w:r>
      <w:r w:rsidR="00875788">
        <w:rPr>
          <w:rFonts w:cs="Arial"/>
        </w:rPr>
        <w:t xml:space="preserve">. In legacy, </w:t>
      </w:r>
      <w:r w:rsidR="00E23115">
        <w:rPr>
          <w:rFonts w:cs="Arial"/>
        </w:rPr>
        <w:t>for MN-initiate</w:t>
      </w:r>
      <w:r w:rsidR="00DD1EC6">
        <w:rPr>
          <w:rFonts w:cs="Arial"/>
        </w:rPr>
        <w:t>d</w:t>
      </w:r>
      <w:r w:rsidR="00E23115">
        <w:rPr>
          <w:rFonts w:cs="Arial"/>
        </w:rPr>
        <w:t xml:space="preserve"> </w:t>
      </w:r>
      <w:r w:rsidR="00A00D19">
        <w:rPr>
          <w:rFonts w:cs="Arial"/>
        </w:rPr>
        <w:t>CPA</w:t>
      </w:r>
      <w:r w:rsidR="003D2FBA">
        <w:rPr>
          <w:rFonts w:cs="Arial"/>
        </w:rPr>
        <w:t>/CP</w:t>
      </w:r>
      <w:r w:rsidR="009744C3">
        <w:rPr>
          <w:rFonts w:cs="Arial"/>
        </w:rPr>
        <w:t xml:space="preserve">C, the execution condition of candidates </w:t>
      </w:r>
      <w:r w:rsidR="00981B0B">
        <w:rPr>
          <w:rFonts w:cs="Arial"/>
        </w:rPr>
        <w:t>referring</w:t>
      </w:r>
      <w:r w:rsidR="009744C3">
        <w:rPr>
          <w:rFonts w:cs="Arial"/>
        </w:rPr>
        <w:t xml:space="preserve"> to MCG measurement configuration and </w:t>
      </w:r>
      <w:r w:rsidR="00DD1EC6">
        <w:rPr>
          <w:rFonts w:cs="Arial"/>
        </w:rPr>
        <w:t xml:space="preserve">execution conditions based on </w:t>
      </w:r>
      <w:r w:rsidR="009744C3">
        <w:rPr>
          <w:rFonts w:cs="Arial" w:hint="eastAsia"/>
        </w:rPr>
        <w:t>A</w:t>
      </w:r>
      <w:r w:rsidR="009744C3">
        <w:rPr>
          <w:rFonts w:cs="Arial"/>
        </w:rPr>
        <w:t xml:space="preserve">4 </w:t>
      </w:r>
      <w:r w:rsidR="009744C3">
        <w:rPr>
          <w:rFonts w:cs="Arial" w:hint="eastAsia"/>
        </w:rPr>
        <w:t>event</w:t>
      </w:r>
      <w:r w:rsidR="00DD1EC6">
        <w:rPr>
          <w:rFonts w:cs="Arial"/>
        </w:rPr>
        <w:t xml:space="preserve"> are </w:t>
      </w:r>
      <w:r w:rsidR="009744C3">
        <w:rPr>
          <w:rFonts w:cs="Arial" w:hint="eastAsia"/>
        </w:rPr>
        <w:t>supported</w:t>
      </w:r>
      <w:r w:rsidR="00DD1EC6">
        <w:rPr>
          <w:rFonts w:cs="Arial"/>
        </w:rPr>
        <w:t xml:space="preserve">. For </w:t>
      </w:r>
      <w:r w:rsidR="003D2FBA">
        <w:rPr>
          <w:rFonts w:cs="Arial"/>
        </w:rPr>
        <w:t>S</w:t>
      </w:r>
      <w:r w:rsidR="00DD1EC6">
        <w:rPr>
          <w:rFonts w:cs="Arial"/>
        </w:rPr>
        <w:t>N-initiated CPA</w:t>
      </w:r>
      <w:r w:rsidR="003D2FBA">
        <w:rPr>
          <w:rFonts w:cs="Arial"/>
        </w:rPr>
        <w:t>/CP</w:t>
      </w:r>
      <w:r w:rsidR="00DD1EC6">
        <w:rPr>
          <w:rFonts w:cs="Arial"/>
        </w:rPr>
        <w:t xml:space="preserve">C, the execution condition of candidates </w:t>
      </w:r>
      <w:r w:rsidR="00DB6171">
        <w:rPr>
          <w:rFonts w:cs="Arial"/>
        </w:rPr>
        <w:t>referring</w:t>
      </w:r>
      <w:r w:rsidR="00DD1EC6">
        <w:rPr>
          <w:rFonts w:cs="Arial"/>
        </w:rPr>
        <w:t xml:space="preserve"> to </w:t>
      </w:r>
      <w:r w:rsidR="00C3419C">
        <w:rPr>
          <w:rFonts w:cs="Arial"/>
        </w:rPr>
        <w:t>S</w:t>
      </w:r>
      <w:r w:rsidR="00DD1EC6">
        <w:rPr>
          <w:rFonts w:cs="Arial"/>
        </w:rPr>
        <w:t xml:space="preserve">CG measurement configuration and execution conditions based on </w:t>
      </w:r>
      <w:r w:rsidR="00DD1EC6">
        <w:rPr>
          <w:rFonts w:cs="Arial" w:hint="eastAsia"/>
        </w:rPr>
        <w:t>A</w:t>
      </w:r>
      <w:r w:rsidR="00C3419C">
        <w:rPr>
          <w:rFonts w:cs="Arial"/>
        </w:rPr>
        <w:t>3/A5</w:t>
      </w:r>
      <w:r w:rsidR="00DD1EC6">
        <w:rPr>
          <w:rFonts w:cs="Arial"/>
        </w:rPr>
        <w:t xml:space="preserve"> </w:t>
      </w:r>
      <w:r w:rsidR="00DD1EC6">
        <w:rPr>
          <w:rFonts w:cs="Arial" w:hint="eastAsia"/>
        </w:rPr>
        <w:t>event</w:t>
      </w:r>
      <w:r w:rsidR="00DD1EC6">
        <w:rPr>
          <w:rFonts w:cs="Arial"/>
        </w:rPr>
        <w:t xml:space="preserve"> are </w:t>
      </w:r>
      <w:r w:rsidR="00DD1EC6">
        <w:rPr>
          <w:rFonts w:cs="Arial" w:hint="eastAsia"/>
        </w:rPr>
        <w:t>supported</w:t>
      </w:r>
      <w:r w:rsidR="00DD1EC6">
        <w:rPr>
          <w:rFonts w:cs="Arial"/>
        </w:rPr>
        <w:t>.</w:t>
      </w:r>
    </w:p>
    <w:p w14:paraId="1AD20E71" w14:textId="77777777" w:rsidR="001F40A5" w:rsidRPr="00AE7B10" w:rsidRDefault="001F40A5" w:rsidP="001F40A5">
      <w:pPr>
        <w:pStyle w:val="Agreement"/>
        <w:tabs>
          <w:tab w:val="clear" w:pos="927"/>
          <w:tab w:val="num" w:pos="1619"/>
        </w:tabs>
        <w:ind w:left="1619"/>
      </w:pPr>
      <w:r>
        <w:t>Assume to support</w:t>
      </w:r>
      <w:r w:rsidRPr="00AE7B10">
        <w:t xml:space="preserve"> the following scenarios </w:t>
      </w:r>
      <w:r w:rsidRPr="00AE7B10">
        <w:rPr>
          <w:rFonts w:hint="eastAsia"/>
        </w:rPr>
        <w:t>of</w:t>
      </w:r>
      <w:r w:rsidRPr="00AE7B10">
        <w:t xml:space="preserve"> </w:t>
      </w:r>
      <w:r w:rsidRPr="00AE7B10">
        <w:rPr>
          <w:rFonts w:hint="eastAsia"/>
        </w:rPr>
        <w:t>SCG</w:t>
      </w:r>
      <w:r w:rsidRPr="00AE7B10">
        <w:t xml:space="preserve"> </w:t>
      </w:r>
      <w:r w:rsidRPr="00AE7B10">
        <w:rPr>
          <w:rFonts w:hint="eastAsia"/>
        </w:rPr>
        <w:t>s</w:t>
      </w:r>
      <w:r w:rsidRPr="00AE7B10">
        <w:t>elective activation:</w:t>
      </w:r>
    </w:p>
    <w:p w14:paraId="0780CE7C" w14:textId="77777777" w:rsidR="001F40A5" w:rsidRPr="00AE7B10" w:rsidRDefault="001F40A5" w:rsidP="001F40A5">
      <w:pPr>
        <w:pStyle w:val="Agreement"/>
        <w:numPr>
          <w:ilvl w:val="2"/>
          <w:numId w:val="20"/>
        </w:numPr>
        <w:tabs>
          <w:tab w:val="clear" w:pos="1468"/>
          <w:tab w:val="num" w:pos="2160"/>
        </w:tabs>
        <w:ind w:left="2160"/>
      </w:pPr>
      <w:r w:rsidRPr="00AE7B10">
        <w:rPr>
          <w:rFonts w:eastAsiaTheme="minorEastAsia"/>
          <w:lang w:eastAsia="zh-CN"/>
        </w:rPr>
        <w:t>SN initiated</w:t>
      </w:r>
      <w:r w:rsidRPr="00AE7B10">
        <w:t xml:space="preserve"> intra-SN SCG selective activation</w:t>
      </w:r>
    </w:p>
    <w:p w14:paraId="737E1ED2" w14:textId="77777777" w:rsidR="001F40A5" w:rsidRPr="00AE7B10" w:rsidRDefault="001F40A5" w:rsidP="001F40A5">
      <w:pPr>
        <w:pStyle w:val="Agreement"/>
        <w:numPr>
          <w:ilvl w:val="2"/>
          <w:numId w:val="20"/>
        </w:numPr>
        <w:tabs>
          <w:tab w:val="clear" w:pos="1468"/>
          <w:tab w:val="num" w:pos="2160"/>
        </w:tabs>
        <w:ind w:left="2160"/>
      </w:pPr>
      <w:r w:rsidRPr="00AE7B10">
        <w:rPr>
          <w:rFonts w:eastAsiaTheme="minorEastAsia"/>
          <w:lang w:eastAsia="zh-CN"/>
        </w:rPr>
        <w:t>MN initiated</w:t>
      </w:r>
      <w:r w:rsidRPr="00AE7B10">
        <w:t xml:space="preserve"> inter-SN SCG selective activation</w:t>
      </w:r>
    </w:p>
    <w:p w14:paraId="3BD3FC3A" w14:textId="683BA2D6" w:rsidR="006A6FDE" w:rsidRPr="00971E31" w:rsidRDefault="001F40A5" w:rsidP="003B4DF7">
      <w:pPr>
        <w:pStyle w:val="Agreement"/>
        <w:numPr>
          <w:ilvl w:val="2"/>
          <w:numId w:val="20"/>
        </w:numPr>
        <w:tabs>
          <w:tab w:val="clear" w:pos="1468"/>
          <w:tab w:val="num" w:pos="2160"/>
        </w:tabs>
        <w:ind w:left="2160"/>
      </w:pPr>
      <w:r w:rsidRPr="00AE7B10">
        <w:rPr>
          <w:rFonts w:eastAsiaTheme="minorEastAsia" w:hint="eastAsia"/>
          <w:lang w:eastAsia="zh-CN"/>
        </w:rPr>
        <w:t>S</w:t>
      </w:r>
      <w:r w:rsidRPr="00AE7B10">
        <w:rPr>
          <w:rFonts w:eastAsiaTheme="minorEastAsia"/>
          <w:lang w:eastAsia="zh-CN"/>
        </w:rPr>
        <w:t>N initiated</w:t>
      </w:r>
      <w:r w:rsidRPr="00AE7B10">
        <w:t xml:space="preserve"> inter-SN SCG selective activation </w:t>
      </w:r>
    </w:p>
    <w:p w14:paraId="5D9B34C8" w14:textId="5BDC5C9E" w:rsidR="00F146CE" w:rsidRDefault="00C3419C" w:rsidP="00C44384">
      <w:pPr>
        <w:rPr>
          <w:rFonts w:cs="Arial"/>
        </w:rPr>
      </w:pPr>
      <w:r>
        <w:rPr>
          <w:rFonts w:cs="Arial"/>
        </w:rPr>
        <w:t>F</w:t>
      </w:r>
      <w:r w:rsidR="00A00D19">
        <w:rPr>
          <w:rFonts w:cs="Arial"/>
        </w:rPr>
        <w:t xml:space="preserve">or </w:t>
      </w:r>
      <w:r w:rsidR="00C44384">
        <w:t xml:space="preserve">MN initiated inter-SN </w:t>
      </w:r>
      <w:r w:rsidR="00A00D19" w:rsidRPr="0074081A">
        <w:rPr>
          <w:rFonts w:cs="Arial"/>
        </w:rPr>
        <w:t>SCG selective activation</w:t>
      </w:r>
      <w:r>
        <w:rPr>
          <w:rFonts w:cs="Arial"/>
        </w:rPr>
        <w:t xml:space="preserve">, </w:t>
      </w:r>
      <w:r w:rsidR="00C928DD">
        <w:rPr>
          <w:rFonts w:cs="Arial"/>
        </w:rPr>
        <w:t xml:space="preserve">it is agreed that </w:t>
      </w:r>
      <w:r w:rsidR="009F1CA0" w:rsidRPr="009F1CA0">
        <w:rPr>
          <w:rFonts w:cs="Arial"/>
        </w:rPr>
        <w:t>source MN generates the execution conditions for the initial CPAC</w:t>
      </w:r>
      <w:r w:rsidR="00C928DD">
        <w:t>.</w:t>
      </w:r>
      <w:r w:rsidR="00C25CA6">
        <w:rPr>
          <w:rFonts w:cs="Arial"/>
        </w:rPr>
        <w:t xml:space="preserve"> </w:t>
      </w:r>
      <w:r w:rsidR="00461B11">
        <w:rPr>
          <w:rFonts w:cs="Arial"/>
        </w:rPr>
        <w:t xml:space="preserve">Regarding to </w:t>
      </w:r>
      <w:r w:rsidR="00FF6561">
        <w:rPr>
          <w:rFonts w:cs="Arial"/>
        </w:rPr>
        <w:t xml:space="preserve">the subsequent CPC, whether </w:t>
      </w:r>
      <w:r w:rsidR="00261C59">
        <w:rPr>
          <w:rFonts w:cs="Arial"/>
        </w:rPr>
        <w:t>source MN</w:t>
      </w:r>
      <w:r w:rsidR="00FF6561">
        <w:rPr>
          <w:rFonts w:cs="Arial"/>
        </w:rPr>
        <w:t xml:space="preserve"> or </w:t>
      </w:r>
      <w:r w:rsidR="00261C59">
        <w:rPr>
          <w:rFonts w:cs="Arial"/>
        </w:rPr>
        <w:t>candidate SN to generate the execution conditions</w:t>
      </w:r>
      <w:r w:rsidR="00EF361B">
        <w:rPr>
          <w:rFonts w:cs="Arial"/>
        </w:rPr>
        <w:t xml:space="preserve"> is FFS.</w:t>
      </w:r>
      <w:r w:rsidR="00A0642B">
        <w:rPr>
          <w:rFonts w:cs="Arial" w:hint="eastAsia"/>
        </w:rPr>
        <w:t xml:space="preserve"> </w:t>
      </w:r>
    </w:p>
    <w:p w14:paraId="0BC9AD2F" w14:textId="77777777" w:rsidR="00660491" w:rsidRDefault="00660491" w:rsidP="00660491">
      <w:pPr>
        <w:pStyle w:val="Agreement"/>
        <w:tabs>
          <w:tab w:val="clear" w:pos="927"/>
          <w:tab w:val="num" w:pos="1019"/>
        </w:tabs>
        <w:ind w:leftChars="329" w:left="1018"/>
      </w:pPr>
      <w:r>
        <w:t xml:space="preserve">For MN initiated inter-SN SCG selective activation, source MN generates the execution conditions for the initial CPAC. </w:t>
      </w:r>
    </w:p>
    <w:p w14:paraId="53059DD8" w14:textId="77777777" w:rsidR="00660491" w:rsidRDefault="00660491" w:rsidP="00660491">
      <w:pPr>
        <w:pStyle w:val="Agreement"/>
        <w:numPr>
          <w:ilvl w:val="0"/>
          <w:numId w:val="0"/>
        </w:numPr>
        <w:tabs>
          <w:tab w:val="left" w:pos="720"/>
        </w:tabs>
        <w:ind w:leftChars="509" w:left="1018"/>
      </w:pPr>
      <w:r>
        <w:t>FFS on the following options for subsequent CPC:</w:t>
      </w:r>
    </w:p>
    <w:p w14:paraId="19854309" w14:textId="77777777" w:rsidR="00660491" w:rsidRDefault="00660491" w:rsidP="00660491">
      <w:pPr>
        <w:pStyle w:val="Agreement"/>
        <w:numPr>
          <w:ilvl w:val="0"/>
          <w:numId w:val="0"/>
        </w:numPr>
        <w:tabs>
          <w:tab w:val="left" w:pos="720"/>
        </w:tabs>
        <w:ind w:leftChars="509" w:left="1018"/>
      </w:pPr>
      <w:r>
        <w:t>Option 1: Source MN generates the execution conditions for all subsequent CPC.</w:t>
      </w:r>
    </w:p>
    <w:p w14:paraId="5E3E016D" w14:textId="177B3919" w:rsidR="00660491" w:rsidRPr="001B78F6" w:rsidRDefault="00660491" w:rsidP="001F1D58">
      <w:pPr>
        <w:pStyle w:val="Agreement"/>
        <w:numPr>
          <w:ilvl w:val="0"/>
          <w:numId w:val="0"/>
        </w:numPr>
        <w:tabs>
          <w:tab w:val="left" w:pos="720"/>
        </w:tabs>
        <w:ind w:leftChars="509" w:left="1018"/>
      </w:pPr>
      <w:r>
        <w:t>Option 2: Candidate SN may generate execution conditions for subsequent CPC.</w:t>
      </w:r>
    </w:p>
    <w:p w14:paraId="797F8450" w14:textId="01C04730" w:rsidR="00FA3964" w:rsidRDefault="00A0642B" w:rsidP="00DF0A84">
      <w:pPr>
        <w:rPr>
          <w:rFonts w:cs="Arial"/>
        </w:rPr>
      </w:pPr>
      <w:r>
        <w:rPr>
          <w:rFonts w:cs="Arial"/>
        </w:rPr>
        <w:t xml:space="preserve">In our understanding, </w:t>
      </w:r>
      <w:r w:rsidR="00DF0A84">
        <w:rPr>
          <w:rFonts w:cs="Arial"/>
        </w:rPr>
        <w:t xml:space="preserve">if we </w:t>
      </w:r>
      <w:r>
        <w:rPr>
          <w:rFonts w:cs="Arial"/>
        </w:rPr>
        <w:t>allow candidate</w:t>
      </w:r>
      <w:r w:rsidR="00DB6863">
        <w:rPr>
          <w:rFonts w:cs="Arial"/>
        </w:rPr>
        <w:t xml:space="preserve"> SN</w:t>
      </w:r>
      <w:r w:rsidR="00DF0A84">
        <w:rPr>
          <w:rFonts w:cs="Arial"/>
        </w:rPr>
        <w:t xml:space="preserve"> to generate/modify the execution condition for subsequent CPC procedure, </w:t>
      </w:r>
      <w:r w:rsidR="00FA3964">
        <w:rPr>
          <w:rFonts w:cs="Arial"/>
        </w:rPr>
        <w:t>the following issues may be introduced:</w:t>
      </w:r>
    </w:p>
    <w:p w14:paraId="7CD24724" w14:textId="1A7F08AF" w:rsidR="00DF0A84" w:rsidRDefault="00A2102B" w:rsidP="00A2102B">
      <w:pPr>
        <w:pStyle w:val="afc"/>
        <w:numPr>
          <w:ilvl w:val="0"/>
          <w:numId w:val="54"/>
        </w:numPr>
        <w:ind w:firstLineChars="0"/>
        <w:rPr>
          <w:rFonts w:cs="Arial"/>
        </w:rPr>
      </w:pPr>
      <w:r>
        <w:rPr>
          <w:rFonts w:cs="Arial"/>
        </w:rPr>
        <w:t>I</w:t>
      </w:r>
      <w:r w:rsidRPr="006A4A4F">
        <w:rPr>
          <w:rFonts w:cs="Arial"/>
        </w:rPr>
        <w:t>ssue 1</w:t>
      </w:r>
      <w:r>
        <w:rPr>
          <w:rFonts w:cs="Arial" w:hint="eastAsia"/>
        </w:rPr>
        <w:t>：</w:t>
      </w:r>
      <w:r w:rsidR="00A1494A">
        <w:rPr>
          <w:rFonts w:cs="Arial"/>
        </w:rPr>
        <w:t xml:space="preserve">Additional </w:t>
      </w:r>
      <w:proofErr w:type="spellStart"/>
      <w:r w:rsidR="00A1494A">
        <w:rPr>
          <w:rFonts w:cs="Arial"/>
        </w:rPr>
        <w:t>Xn</w:t>
      </w:r>
      <w:proofErr w:type="spellEnd"/>
      <w:r w:rsidR="00A1494A">
        <w:rPr>
          <w:rFonts w:cs="Arial"/>
        </w:rPr>
        <w:t xml:space="preserve"> signalling interactions for</w:t>
      </w:r>
      <w:r w:rsidR="00E27666">
        <w:rPr>
          <w:rFonts w:cs="Arial"/>
        </w:rPr>
        <w:t xml:space="preserve"> </w:t>
      </w:r>
      <w:r w:rsidR="00C7330F">
        <w:rPr>
          <w:rFonts w:cs="Arial"/>
        </w:rPr>
        <w:t xml:space="preserve">execution </w:t>
      </w:r>
      <w:r w:rsidR="00A1494A">
        <w:rPr>
          <w:rFonts w:cs="Arial"/>
        </w:rPr>
        <w:t>condition preparation</w:t>
      </w:r>
    </w:p>
    <w:p w14:paraId="24F50E77" w14:textId="46B004E7" w:rsidR="0008432A" w:rsidRDefault="0008432A" w:rsidP="00A2102B">
      <w:pPr>
        <w:pStyle w:val="afc"/>
        <w:ind w:left="420" w:firstLineChars="0" w:firstLine="0"/>
        <w:rPr>
          <w:rFonts w:cs="Arial"/>
        </w:rPr>
      </w:pPr>
      <w:r>
        <w:rPr>
          <w:rFonts w:cs="Arial"/>
        </w:rPr>
        <w:t>T</w:t>
      </w:r>
      <w:r w:rsidRPr="0008432A">
        <w:rPr>
          <w:rFonts w:cs="Arial"/>
        </w:rPr>
        <w:t xml:space="preserve">o </w:t>
      </w:r>
      <w:r w:rsidR="00EE614D">
        <w:rPr>
          <w:rFonts w:cs="Arial"/>
        </w:rPr>
        <w:t>prepare the execution condition</w:t>
      </w:r>
      <w:r>
        <w:rPr>
          <w:rFonts w:cs="Arial"/>
        </w:rPr>
        <w:t xml:space="preserve">, each candidate is required to </w:t>
      </w:r>
      <w:r w:rsidR="006A24C1">
        <w:rPr>
          <w:rFonts w:cs="Arial"/>
        </w:rPr>
        <w:t>aware</w:t>
      </w:r>
      <w:r w:rsidR="00DB6863">
        <w:rPr>
          <w:rFonts w:cs="Arial"/>
        </w:rPr>
        <w:t xml:space="preserve"> of</w:t>
      </w:r>
      <w:r>
        <w:rPr>
          <w:rFonts w:cs="Arial"/>
        </w:rPr>
        <w:t xml:space="preserve"> the </w:t>
      </w:r>
      <w:r w:rsidR="004A304E">
        <w:rPr>
          <w:rFonts w:cs="Arial"/>
        </w:rPr>
        <w:t xml:space="preserve">full </w:t>
      </w:r>
      <w:r>
        <w:rPr>
          <w:rFonts w:cs="Arial"/>
        </w:rPr>
        <w:t>candidate cell list</w:t>
      </w:r>
      <w:r w:rsidR="00D354C3">
        <w:rPr>
          <w:rFonts w:cs="Arial"/>
        </w:rPr>
        <w:t>, which may ca</w:t>
      </w:r>
      <w:r w:rsidR="00F271EE">
        <w:rPr>
          <w:rFonts w:cs="Arial"/>
        </w:rPr>
        <w:t>u</w:t>
      </w:r>
      <w:r w:rsidR="00D354C3">
        <w:rPr>
          <w:rFonts w:cs="Arial"/>
        </w:rPr>
        <w:t xml:space="preserve">se additional signalling interactions. And the </w:t>
      </w:r>
      <w:r w:rsidR="00970B93">
        <w:rPr>
          <w:rFonts w:cs="Arial"/>
        </w:rPr>
        <w:t>execution condition associated measurement configuration which</w:t>
      </w:r>
      <w:r w:rsidR="007430EC">
        <w:rPr>
          <w:rFonts w:cs="Arial"/>
        </w:rPr>
        <w:t xml:space="preserve"> provided by MN may also be </w:t>
      </w:r>
      <w:r w:rsidR="00284C06">
        <w:rPr>
          <w:rFonts w:cs="Arial"/>
        </w:rPr>
        <w:t xml:space="preserve">required </w:t>
      </w:r>
      <w:r w:rsidR="004A304E">
        <w:rPr>
          <w:rFonts w:cs="Arial"/>
        </w:rPr>
        <w:t xml:space="preserve">as a reference for candidate SCG </w:t>
      </w:r>
      <w:r w:rsidR="00F17BC6">
        <w:rPr>
          <w:rFonts w:cs="Arial"/>
        </w:rPr>
        <w:t xml:space="preserve">to </w:t>
      </w:r>
      <w:r w:rsidR="004A304E">
        <w:rPr>
          <w:rFonts w:cs="Arial"/>
        </w:rPr>
        <w:t>prepar</w:t>
      </w:r>
      <w:r w:rsidR="00F17BC6">
        <w:rPr>
          <w:rFonts w:cs="Arial"/>
        </w:rPr>
        <w:t>e</w:t>
      </w:r>
      <w:r w:rsidR="004A304E">
        <w:rPr>
          <w:rFonts w:cs="Arial"/>
        </w:rPr>
        <w:t xml:space="preserve"> the execution condition for subsequent CPC.</w:t>
      </w:r>
      <w:r w:rsidR="00970B93">
        <w:rPr>
          <w:rFonts w:cs="Arial"/>
        </w:rPr>
        <w:t xml:space="preserve"> </w:t>
      </w:r>
    </w:p>
    <w:p w14:paraId="4338A285" w14:textId="69FEDA46" w:rsidR="00461B11" w:rsidRPr="009B5C9D" w:rsidRDefault="00A2102B" w:rsidP="009B5C9D">
      <w:pPr>
        <w:pStyle w:val="afc"/>
        <w:numPr>
          <w:ilvl w:val="0"/>
          <w:numId w:val="54"/>
        </w:numPr>
        <w:ind w:firstLineChars="0"/>
        <w:rPr>
          <w:rFonts w:cs="Arial"/>
          <w:lang w:val="en-US"/>
        </w:rPr>
      </w:pPr>
      <w:r w:rsidRPr="006A4A4F">
        <w:rPr>
          <w:rFonts w:cs="Arial" w:hint="eastAsia"/>
        </w:rPr>
        <w:t xml:space="preserve">Issue </w:t>
      </w:r>
      <w:r>
        <w:rPr>
          <w:rFonts w:cs="Arial"/>
        </w:rPr>
        <w:t>2</w:t>
      </w:r>
      <w:r w:rsidRPr="006A4A4F">
        <w:rPr>
          <w:rFonts w:cs="Arial" w:hint="eastAsia"/>
        </w:rPr>
        <w:t>：</w:t>
      </w:r>
      <w:r w:rsidR="00DF0A84" w:rsidRPr="006A4A4F">
        <w:rPr>
          <w:rFonts w:cs="Arial"/>
        </w:rPr>
        <w:t xml:space="preserve">Reconfiguration for all </w:t>
      </w:r>
      <w:r w:rsidR="00FC3FF9">
        <w:rPr>
          <w:rFonts w:cs="Arial"/>
        </w:rPr>
        <w:t>candidate</w:t>
      </w:r>
      <w:r w:rsidR="00467FFA">
        <w:rPr>
          <w:rFonts w:cs="Arial"/>
        </w:rPr>
        <w:t xml:space="preserve"> cells</w:t>
      </w:r>
      <w:r w:rsidR="00DF0A84" w:rsidRPr="006A4A4F">
        <w:rPr>
          <w:rFonts w:cs="Arial"/>
        </w:rPr>
        <w:t xml:space="preserve"> is required if NW modify the candidate list</w:t>
      </w:r>
    </w:p>
    <w:p w14:paraId="56F740D3" w14:textId="1F2E20FC" w:rsidR="002A136F" w:rsidRDefault="002A136F" w:rsidP="00F17BC6">
      <w:pPr>
        <w:pStyle w:val="afc"/>
        <w:ind w:left="420" w:firstLineChars="0" w:firstLine="0"/>
        <w:rPr>
          <w:rFonts w:cs="Arial"/>
        </w:rPr>
      </w:pPr>
      <w:r>
        <w:rPr>
          <w:rFonts w:cs="Arial"/>
        </w:rPr>
        <w:t xml:space="preserve">If </w:t>
      </w:r>
      <w:r w:rsidR="000A0CE8">
        <w:rPr>
          <w:rFonts w:cs="Arial"/>
        </w:rPr>
        <w:t xml:space="preserve">candidate </w:t>
      </w:r>
      <w:r w:rsidR="00BB0BCF">
        <w:rPr>
          <w:rFonts w:cs="Arial"/>
        </w:rPr>
        <w:t xml:space="preserve">SN </w:t>
      </w:r>
      <w:r w:rsidR="000A0CE8">
        <w:rPr>
          <w:rFonts w:cs="Arial"/>
        </w:rPr>
        <w:t xml:space="preserve">prepares the execution condition for all of other candidates during </w:t>
      </w:r>
      <w:r w:rsidR="000A0CE8" w:rsidRPr="00AE7B10">
        <w:t>SCG selective activation</w:t>
      </w:r>
      <w:r w:rsidR="000A0CE8">
        <w:t xml:space="preserve"> preparation, </w:t>
      </w:r>
      <w:r w:rsidR="008C0DC7">
        <w:t xml:space="preserve">once NW modify the candidate cell list, i.e. add/release candidate cell, reconfiguration </w:t>
      </w:r>
      <w:r w:rsidR="00CA5061">
        <w:t xml:space="preserve">of </w:t>
      </w:r>
      <w:r w:rsidR="008C0DC7">
        <w:t>execution</w:t>
      </w:r>
      <w:r w:rsidR="00CA5061">
        <w:t xml:space="preserve"> condition for the new added or released candidate cell is required.</w:t>
      </w:r>
      <w:r w:rsidR="00FC3FF9">
        <w:t xml:space="preserve"> As each candidate </w:t>
      </w:r>
      <w:r w:rsidR="006643A5">
        <w:t>has prepared the execution conditions for all other candidates, reconfigurations for all candidate cells are required</w:t>
      </w:r>
      <w:r w:rsidR="00284C06">
        <w:t xml:space="preserve"> accordingly</w:t>
      </w:r>
      <w:r w:rsidR="006643A5">
        <w:t>.</w:t>
      </w:r>
      <w:r w:rsidR="005F581F">
        <w:t xml:space="preserve"> If </w:t>
      </w:r>
      <w:r w:rsidR="005F581F">
        <w:rPr>
          <w:rFonts w:cs="Arial"/>
        </w:rPr>
        <w:t>candidate</w:t>
      </w:r>
      <w:r w:rsidR="00307A8A">
        <w:rPr>
          <w:rFonts w:cs="Arial"/>
        </w:rPr>
        <w:t xml:space="preserve"> cell</w:t>
      </w:r>
      <w:r w:rsidR="005F581F">
        <w:rPr>
          <w:rFonts w:cs="Arial"/>
        </w:rPr>
        <w:t xml:space="preserve"> prepares the execution condition</w:t>
      </w:r>
      <w:r w:rsidR="00307A8A">
        <w:rPr>
          <w:rFonts w:cs="Arial"/>
        </w:rPr>
        <w:t>s</w:t>
      </w:r>
      <w:r w:rsidR="005F581F">
        <w:rPr>
          <w:rFonts w:cs="Arial"/>
        </w:rPr>
        <w:t xml:space="preserve"> for all of other candidates </w:t>
      </w:r>
      <w:r w:rsidR="00BD0735">
        <w:rPr>
          <w:rFonts w:cs="Arial"/>
        </w:rPr>
        <w:t>after</w:t>
      </w:r>
      <w:r w:rsidR="005F581F">
        <w:rPr>
          <w:rFonts w:cs="Arial"/>
        </w:rPr>
        <w:t xml:space="preserve"> </w:t>
      </w:r>
      <w:r w:rsidR="00307A8A">
        <w:rPr>
          <w:rFonts w:cs="Arial"/>
        </w:rPr>
        <w:t xml:space="preserve">UE </w:t>
      </w:r>
      <w:r w:rsidR="00B4598E">
        <w:rPr>
          <w:rFonts w:cs="Arial"/>
        </w:rPr>
        <w:t xml:space="preserve">has </w:t>
      </w:r>
      <w:r w:rsidR="00307A8A">
        <w:rPr>
          <w:rFonts w:cs="Arial"/>
        </w:rPr>
        <w:t>access</w:t>
      </w:r>
      <w:r w:rsidR="00B4598E">
        <w:rPr>
          <w:rFonts w:cs="Arial"/>
        </w:rPr>
        <w:t>ed</w:t>
      </w:r>
      <w:r w:rsidR="00307A8A">
        <w:rPr>
          <w:rFonts w:cs="Arial"/>
        </w:rPr>
        <w:t xml:space="preserve"> to the candidate cell, UE </w:t>
      </w:r>
      <w:r w:rsidR="00BD0735">
        <w:rPr>
          <w:rFonts w:cs="Arial"/>
        </w:rPr>
        <w:t>needs to postpone the condition evaluation for other candidate cell</w:t>
      </w:r>
      <w:r w:rsidR="00B4598E">
        <w:rPr>
          <w:rFonts w:cs="Arial"/>
        </w:rPr>
        <w:t>s</w:t>
      </w:r>
      <w:r w:rsidR="00BD0735">
        <w:rPr>
          <w:rFonts w:cs="Arial"/>
        </w:rPr>
        <w:t xml:space="preserve"> until reception of the execution condition reconfiguration message.</w:t>
      </w:r>
    </w:p>
    <w:p w14:paraId="742FFC24" w14:textId="77777777" w:rsidR="00886E34" w:rsidRDefault="00886E34" w:rsidP="00886E34">
      <w:pPr>
        <w:pStyle w:val="Proposal"/>
        <w:widowControl w:val="0"/>
        <w:rPr>
          <w:rFonts w:cs="Arial"/>
          <w:lang w:val="en-US"/>
        </w:rPr>
      </w:pPr>
      <w:bookmarkStart w:id="3" w:name="_Toc134796939"/>
      <w:r w:rsidRPr="00DE18DE">
        <w:rPr>
          <w:rFonts w:cs="Arial"/>
          <w:lang w:val="en-US"/>
        </w:rPr>
        <w:t xml:space="preserve">For MN-initiated SCG selective activation, </w:t>
      </w:r>
      <w:r>
        <w:t>Source MN generates the execution conditions for all subsequent CPC</w:t>
      </w:r>
      <w:bookmarkEnd w:id="3"/>
    </w:p>
    <w:p w14:paraId="2CEA8F41" w14:textId="0AF19E23" w:rsidR="00886E34" w:rsidRPr="001F1D58" w:rsidRDefault="00886E34" w:rsidP="001F1D58">
      <w:pPr>
        <w:pStyle w:val="Proposal"/>
        <w:widowControl w:val="0"/>
        <w:rPr>
          <w:rFonts w:cs="Arial"/>
          <w:lang w:val="en-US"/>
        </w:rPr>
      </w:pPr>
      <w:bookmarkStart w:id="4" w:name="_Toc134796940"/>
      <w:r w:rsidRPr="00DE18DE">
        <w:rPr>
          <w:rFonts w:cs="Arial"/>
          <w:lang w:val="en-US"/>
        </w:rPr>
        <w:t>For MN-initiated SCG selective activation,</w:t>
      </w:r>
      <w:r>
        <w:rPr>
          <w:rFonts w:cs="Arial"/>
          <w:lang w:val="en-US"/>
        </w:rPr>
        <w:t xml:space="preserve"> A3/A5 is not supported for initial and subsequent CPC</w:t>
      </w:r>
      <w:r w:rsidRPr="00DE18DE">
        <w:rPr>
          <w:rFonts w:cs="Arial"/>
          <w:lang w:val="en-US"/>
        </w:rPr>
        <w:t>.</w:t>
      </w:r>
      <w:bookmarkEnd w:id="4"/>
    </w:p>
    <w:p w14:paraId="06ACA1FD" w14:textId="699432EE" w:rsidR="008D60A8" w:rsidRDefault="008D60A8" w:rsidP="008D60A8">
      <w:pPr>
        <w:rPr>
          <w:rFonts w:cs="Arial"/>
        </w:rPr>
      </w:pPr>
      <w:r w:rsidRPr="00C44384">
        <w:rPr>
          <w:rFonts w:cs="Arial"/>
        </w:rPr>
        <w:t xml:space="preserve">For SN initiated inter-SN SCG selective activation, source SN generates the execution conditions for the initial CPC. </w:t>
      </w:r>
      <w:r>
        <w:rPr>
          <w:rFonts w:cs="Arial"/>
        </w:rPr>
        <w:t>Whether c</w:t>
      </w:r>
      <w:r w:rsidRPr="00C44384">
        <w:rPr>
          <w:rFonts w:cs="Arial"/>
        </w:rPr>
        <w:t xml:space="preserve">andidate SN </w:t>
      </w:r>
      <w:r>
        <w:rPr>
          <w:rFonts w:cs="Arial"/>
        </w:rPr>
        <w:t>can</w:t>
      </w:r>
      <w:r w:rsidRPr="00C44384">
        <w:rPr>
          <w:rFonts w:cs="Arial"/>
        </w:rPr>
        <w:t xml:space="preserve"> generate/modify execution conditions for subsequent CPC</w:t>
      </w:r>
      <w:r>
        <w:rPr>
          <w:rFonts w:cs="Arial"/>
        </w:rPr>
        <w:t xml:space="preserve"> is also FFS.</w:t>
      </w:r>
    </w:p>
    <w:p w14:paraId="7572B138" w14:textId="01B24186" w:rsidR="00886E34" w:rsidRPr="001B78F6" w:rsidRDefault="00886E34" w:rsidP="001F1D58">
      <w:pPr>
        <w:pStyle w:val="Agreement"/>
        <w:tabs>
          <w:tab w:val="clear" w:pos="927"/>
          <w:tab w:val="num" w:pos="1019"/>
        </w:tabs>
        <w:ind w:leftChars="329" w:left="1018"/>
      </w:pPr>
      <w:r>
        <w:t xml:space="preserve">For SN initiated inter-SN SCG selective activation, source SN generates the execution conditions for the initial CPC. </w:t>
      </w:r>
      <w:r>
        <w:br/>
        <w:t>FFS if Candidate SN may generate/modify execution conditions for subsequent CPC</w:t>
      </w:r>
    </w:p>
    <w:p w14:paraId="357FE623" w14:textId="7C661718" w:rsidR="008D60A8" w:rsidRPr="00F87C67" w:rsidRDefault="000C577F" w:rsidP="00F87C67">
      <w:pPr>
        <w:rPr>
          <w:rFonts w:cs="Arial"/>
        </w:rPr>
      </w:pPr>
      <w:r>
        <w:rPr>
          <w:rFonts w:cs="Arial"/>
        </w:rPr>
        <w:lastRenderedPageBreak/>
        <w:t>Other than M</w:t>
      </w:r>
      <w:r w:rsidRPr="00C44384">
        <w:rPr>
          <w:rFonts w:cs="Arial"/>
        </w:rPr>
        <w:t>N initiated</w:t>
      </w:r>
      <w:r>
        <w:rPr>
          <w:rFonts w:cs="Arial"/>
        </w:rPr>
        <w:t xml:space="preserve"> case, </w:t>
      </w:r>
      <w:r w:rsidR="005E5F95">
        <w:rPr>
          <w:rFonts w:cs="Arial"/>
        </w:rPr>
        <w:t xml:space="preserve">the </w:t>
      </w:r>
      <w:r w:rsidR="00FD31F2">
        <w:rPr>
          <w:rFonts w:cs="Arial"/>
        </w:rPr>
        <w:t xml:space="preserve">measurement configuration of candidates may be </w:t>
      </w:r>
      <w:r w:rsidR="00D5028F">
        <w:rPr>
          <w:rFonts w:cs="Arial"/>
        </w:rPr>
        <w:t>differed</w:t>
      </w:r>
      <w:r w:rsidR="00FD31F2">
        <w:rPr>
          <w:rFonts w:cs="Arial"/>
        </w:rPr>
        <w:t xml:space="preserve"> from source SN</w:t>
      </w:r>
      <w:r w:rsidR="00890B31">
        <w:rPr>
          <w:rFonts w:cs="Arial"/>
        </w:rPr>
        <w:t xml:space="preserve">. For subsequent CPC, </w:t>
      </w:r>
      <w:r w:rsidR="006162FA">
        <w:rPr>
          <w:rFonts w:cs="Arial"/>
        </w:rPr>
        <w:t>execution condition of candidates should be updated since UE does not apply source SN measurement configuration anymore</w:t>
      </w:r>
      <w:r w:rsidR="00FB021A">
        <w:rPr>
          <w:rFonts w:cs="Arial"/>
        </w:rPr>
        <w:t>.</w:t>
      </w:r>
      <w:r w:rsidR="00890B31">
        <w:rPr>
          <w:rFonts w:cs="Arial"/>
        </w:rPr>
        <w:t xml:space="preserve"> </w:t>
      </w:r>
      <w:r w:rsidR="00B24C99">
        <w:rPr>
          <w:rFonts w:cs="Arial"/>
        </w:rPr>
        <w:t>To avoid frequently reconfiguration of the execution condition, a common measurement configuration can be introduced for execution condition configuration.</w:t>
      </w:r>
      <w:r w:rsidR="005F2CCF">
        <w:rPr>
          <w:rFonts w:cs="Arial"/>
        </w:rPr>
        <w:t xml:space="preserve"> With common measurement, NW </w:t>
      </w:r>
      <w:r w:rsidR="005F2CCF">
        <w:rPr>
          <w:rFonts w:cs="Arial" w:hint="eastAsia"/>
        </w:rPr>
        <w:t xml:space="preserve">is </w:t>
      </w:r>
      <w:r w:rsidR="005F2CCF">
        <w:rPr>
          <w:rFonts w:cs="Arial"/>
        </w:rPr>
        <w:t>not required to reconfigure the execution of all candidates</w:t>
      </w:r>
      <w:r w:rsidR="005E36C1">
        <w:rPr>
          <w:rFonts w:cs="Arial"/>
        </w:rPr>
        <w:t xml:space="preserve"> upon each CPC.</w:t>
      </w:r>
    </w:p>
    <w:p w14:paraId="35BE60B4" w14:textId="3FFFD1DE" w:rsidR="00B30E48" w:rsidRPr="002977BC" w:rsidRDefault="006A4A4F" w:rsidP="002977BC">
      <w:pPr>
        <w:rPr>
          <w:rFonts w:cs="Arial"/>
        </w:rPr>
      </w:pPr>
      <w:r>
        <w:rPr>
          <w:rFonts w:cs="Arial"/>
        </w:rPr>
        <w:t xml:space="preserve">Considering the </w:t>
      </w:r>
      <w:r w:rsidR="002A0F2F">
        <w:rPr>
          <w:rFonts w:cs="Arial"/>
        </w:rPr>
        <w:t>reasons</w:t>
      </w:r>
      <w:r>
        <w:rPr>
          <w:rFonts w:cs="Arial"/>
        </w:rPr>
        <w:t xml:space="preserve"> mentioned above, we </w:t>
      </w:r>
      <w:r w:rsidR="007E1C6B">
        <w:rPr>
          <w:rFonts w:cs="Arial"/>
        </w:rPr>
        <w:t>have the following proposals:</w:t>
      </w:r>
      <w:r>
        <w:rPr>
          <w:rFonts w:cs="Arial"/>
        </w:rPr>
        <w:t xml:space="preserve"> </w:t>
      </w:r>
    </w:p>
    <w:p w14:paraId="3E57CC92" w14:textId="759B2493" w:rsidR="00F83155" w:rsidRDefault="002A0F2F" w:rsidP="00F87C67">
      <w:pPr>
        <w:pStyle w:val="Proposal"/>
        <w:widowControl w:val="0"/>
        <w:rPr>
          <w:rFonts w:cs="Arial"/>
          <w:lang w:val="en-US"/>
        </w:rPr>
      </w:pPr>
      <w:bookmarkStart w:id="5" w:name="_Toc134796941"/>
      <w:r w:rsidRPr="00DE18DE">
        <w:rPr>
          <w:rFonts w:cs="Arial"/>
          <w:lang w:val="en-US"/>
        </w:rPr>
        <w:t xml:space="preserve">For </w:t>
      </w:r>
      <w:r>
        <w:rPr>
          <w:rFonts w:cs="Arial"/>
          <w:lang w:val="en-US"/>
        </w:rPr>
        <w:t>S</w:t>
      </w:r>
      <w:r w:rsidRPr="00DE18DE">
        <w:rPr>
          <w:rFonts w:cs="Arial"/>
          <w:lang w:val="en-US"/>
        </w:rPr>
        <w:t>N-initiated SCG selective activation</w:t>
      </w:r>
      <w:r w:rsidR="00074992">
        <w:rPr>
          <w:rFonts w:cs="Arial"/>
          <w:lang w:val="en-US"/>
        </w:rPr>
        <w:t>,</w:t>
      </w:r>
      <w:r>
        <w:rPr>
          <w:rFonts w:cs="Arial"/>
          <w:lang w:val="en-US"/>
        </w:rPr>
        <w:t xml:space="preserve"> c</w:t>
      </w:r>
      <w:bookmarkStart w:id="6" w:name="_Hlk133241841"/>
      <w:r w:rsidR="00F83155" w:rsidRPr="009B5C9D">
        <w:rPr>
          <w:rFonts w:cs="Arial"/>
          <w:lang w:val="en-US"/>
        </w:rPr>
        <w:t>andidate SN may generate/modify execution conditions for subsequent CPC</w:t>
      </w:r>
      <w:bookmarkEnd w:id="6"/>
      <w:r w:rsidR="00074992">
        <w:rPr>
          <w:rFonts w:cs="Arial"/>
          <w:lang w:val="en-US"/>
        </w:rPr>
        <w:t>.</w:t>
      </w:r>
      <w:bookmarkEnd w:id="5"/>
    </w:p>
    <w:p w14:paraId="2A5AA06F" w14:textId="74A2732C" w:rsidR="0005732A" w:rsidRPr="009B5C9D" w:rsidRDefault="0005732A" w:rsidP="003B4DF7">
      <w:pPr>
        <w:pStyle w:val="Proposal"/>
        <w:widowControl w:val="0"/>
        <w:rPr>
          <w:rFonts w:cs="Arial"/>
          <w:lang w:val="en-US"/>
        </w:rPr>
      </w:pPr>
      <w:bookmarkStart w:id="7" w:name="_Toc134796942"/>
      <w:r>
        <w:t xml:space="preserve">For SN-initiated </w:t>
      </w:r>
      <w:r w:rsidR="00DB59FF">
        <w:t xml:space="preserve">CPC, </w:t>
      </w:r>
      <w:r w:rsidR="004032D9">
        <w:t xml:space="preserve">introduce </w:t>
      </w:r>
      <w:r w:rsidR="00F83155">
        <w:t>common</w:t>
      </w:r>
      <w:r>
        <w:t xml:space="preserve"> </w:t>
      </w:r>
      <w:r w:rsidR="00F83155">
        <w:t xml:space="preserve">measurement </w:t>
      </w:r>
      <w:r>
        <w:t xml:space="preserve">configuration </w:t>
      </w:r>
      <w:r w:rsidR="004032D9">
        <w:t>for</w:t>
      </w:r>
      <w:r>
        <w:t xml:space="preserve"> execution conditions</w:t>
      </w:r>
      <w:r w:rsidR="004032D9">
        <w:t xml:space="preserve"> association</w:t>
      </w:r>
      <w:r>
        <w:t xml:space="preserve"> for subsequent CPC.</w:t>
      </w:r>
      <w:bookmarkEnd w:id="7"/>
      <w:r w:rsidR="00DB59FF">
        <w:t xml:space="preserve"> </w:t>
      </w:r>
    </w:p>
    <w:p w14:paraId="5F6AB4E3" w14:textId="4A58C5B7" w:rsidR="005F6326" w:rsidRDefault="00E32C22" w:rsidP="005F6326">
      <w:r>
        <w:t>And i</w:t>
      </w:r>
      <w:r w:rsidR="005F6326">
        <w:t xml:space="preserve">t has been agreed that current serving SCG can be configured as a candidate in </w:t>
      </w:r>
      <w:r w:rsidRPr="00AE7B10">
        <w:t>SCG selective activation</w:t>
      </w:r>
      <w:r w:rsidR="005F6326">
        <w:t>. I</w:t>
      </w:r>
      <w:r w:rsidR="005F6326">
        <w:rPr>
          <w:rFonts w:hint="eastAsia"/>
        </w:rPr>
        <w:t>f</w:t>
      </w:r>
      <w:r w:rsidR="005F6326">
        <w:t xml:space="preserve"> NW </w:t>
      </w:r>
      <w:r w:rsidR="005F6326">
        <w:rPr>
          <w:rFonts w:hint="eastAsia"/>
        </w:rPr>
        <w:t>configures</w:t>
      </w:r>
      <w:r w:rsidR="005F6326">
        <w:t xml:space="preserve"> the serving cell as a candidate, it is questionable whether </w:t>
      </w:r>
      <w:r w:rsidR="00501A90">
        <w:t xml:space="preserve">and how </w:t>
      </w:r>
      <w:r w:rsidR="005F6326">
        <w:t>UE skip the condition evaluation for the serving cell. F</w:t>
      </w:r>
      <w:r w:rsidR="005F6326">
        <w:rPr>
          <w:rFonts w:hint="eastAsia"/>
        </w:rPr>
        <w:t>or</w:t>
      </w:r>
      <w:r w:rsidR="005F6326">
        <w:t xml:space="preserve"> simplicity, we think it can leave to UE implementation on</w:t>
      </w:r>
      <w:r w:rsidR="005F6326" w:rsidRPr="00874E78">
        <w:rPr>
          <w:rFonts w:cs="Arial" w:hint="eastAsia"/>
          <w:lang w:val="en-US"/>
        </w:rPr>
        <w:t xml:space="preserve"> </w:t>
      </w:r>
      <w:r w:rsidR="00FC2D16" w:rsidRPr="00BF6594">
        <w:rPr>
          <w:rFonts w:cs="Arial"/>
          <w:lang w:val="en-US"/>
        </w:rPr>
        <w:t>skip</w:t>
      </w:r>
      <w:r w:rsidR="00FC2D16">
        <w:rPr>
          <w:rFonts w:cs="Arial"/>
          <w:lang w:val="en-US"/>
        </w:rPr>
        <w:t>ping</w:t>
      </w:r>
      <w:r w:rsidR="005F6326" w:rsidRPr="00BF6594">
        <w:rPr>
          <w:rFonts w:cs="Arial" w:hint="eastAsia"/>
          <w:lang w:val="en-US"/>
        </w:rPr>
        <w:t xml:space="preserve"> the condition </w:t>
      </w:r>
      <w:r w:rsidR="005F6326" w:rsidRPr="00BF6594">
        <w:rPr>
          <w:rFonts w:cs="Arial"/>
          <w:lang w:val="en-US"/>
        </w:rPr>
        <w:t>ev</w:t>
      </w:r>
      <w:r w:rsidR="005F6326">
        <w:rPr>
          <w:rFonts w:cs="Arial"/>
          <w:lang w:val="en-US"/>
        </w:rPr>
        <w:t>a</w:t>
      </w:r>
      <w:r w:rsidR="005F6326" w:rsidRPr="00BF6594">
        <w:rPr>
          <w:rFonts w:cs="Arial"/>
          <w:lang w:val="en-US"/>
        </w:rPr>
        <w:t>luation</w:t>
      </w:r>
      <w:r w:rsidR="005F6326" w:rsidRPr="00BF6594">
        <w:rPr>
          <w:rFonts w:cs="Arial" w:hint="eastAsia"/>
          <w:lang w:val="en-US"/>
        </w:rPr>
        <w:t xml:space="preserve"> for a candidate which is a current serving cell.</w:t>
      </w:r>
    </w:p>
    <w:p w14:paraId="6F764838" w14:textId="43DCEE04" w:rsidR="005F6326" w:rsidRPr="00FA5616" w:rsidRDefault="005F6326" w:rsidP="003B4DF7">
      <w:pPr>
        <w:pStyle w:val="Agreement"/>
        <w:tabs>
          <w:tab w:val="clear" w:pos="927"/>
          <w:tab w:val="num" w:pos="1619"/>
        </w:tabs>
        <w:ind w:left="1619"/>
      </w:pPr>
      <w:r>
        <w:t xml:space="preserve">It is assumed that if the UE need to be able to return to a current SCG by conditional procedure, then the network could explicitly configure a candidate configuration for that cell. </w:t>
      </w:r>
    </w:p>
    <w:p w14:paraId="27BD7B64" w14:textId="776FC0FC" w:rsidR="005F6326" w:rsidRDefault="005F6326" w:rsidP="005F6326">
      <w:pPr>
        <w:pStyle w:val="Proposal"/>
        <w:widowControl w:val="0"/>
        <w:rPr>
          <w:rFonts w:cs="Arial"/>
          <w:lang w:val="en-US"/>
        </w:rPr>
      </w:pPr>
      <w:bookmarkStart w:id="8" w:name="_Toc134796943"/>
      <w:r w:rsidRPr="00BF6594">
        <w:rPr>
          <w:rFonts w:cs="Arial" w:hint="eastAsia"/>
          <w:lang w:val="en-US"/>
        </w:rPr>
        <w:t xml:space="preserve">It is up to UE implementation </w:t>
      </w:r>
      <w:r w:rsidR="00234EE7">
        <w:rPr>
          <w:rFonts w:cs="Arial"/>
          <w:lang w:val="en-US"/>
        </w:rPr>
        <w:t xml:space="preserve">on how </w:t>
      </w:r>
      <w:r w:rsidRPr="00BF6594">
        <w:rPr>
          <w:rFonts w:cs="Arial" w:hint="eastAsia"/>
          <w:lang w:val="en-US"/>
        </w:rPr>
        <w:t xml:space="preserve">to skip the condition </w:t>
      </w:r>
      <w:r w:rsidR="00036338">
        <w:rPr>
          <w:rFonts w:cs="Arial"/>
          <w:lang w:val="en-US"/>
        </w:rPr>
        <w:t xml:space="preserve">evaluation </w:t>
      </w:r>
      <w:r w:rsidRPr="00BF6594">
        <w:rPr>
          <w:rFonts w:cs="Arial" w:hint="eastAsia"/>
          <w:lang w:val="en-US"/>
        </w:rPr>
        <w:t>for a candidate which is a current serving cell.</w:t>
      </w:r>
      <w:bookmarkEnd w:id="8"/>
    </w:p>
    <w:p w14:paraId="01AD8228" w14:textId="1B816BD5" w:rsidR="00CB0F02" w:rsidRDefault="00F878CE" w:rsidP="00450C80">
      <w:pPr>
        <w:rPr>
          <w:rFonts w:cs="Arial"/>
        </w:rPr>
      </w:pPr>
      <w:r>
        <w:rPr>
          <w:rFonts w:cs="Arial"/>
        </w:rPr>
        <w:t xml:space="preserve">In </w:t>
      </w:r>
      <w:r w:rsidR="00B8320E">
        <w:rPr>
          <w:rFonts w:cs="Arial" w:hint="eastAsia"/>
        </w:rPr>
        <w:t>previous</w:t>
      </w:r>
      <w:r>
        <w:rPr>
          <w:rFonts w:cs="Arial"/>
        </w:rPr>
        <w:t xml:space="preserve"> meeting, b</w:t>
      </w:r>
      <w:r w:rsidR="00B2070A">
        <w:rPr>
          <w:rFonts w:cs="Arial"/>
        </w:rPr>
        <w:t>aseline procedure for selective activation of cell groups has been agree</w:t>
      </w:r>
      <w:r w:rsidR="00BF1580">
        <w:rPr>
          <w:rFonts w:cs="Arial"/>
        </w:rPr>
        <w:t>d</w:t>
      </w:r>
      <w:r w:rsidR="00B2070A">
        <w:rPr>
          <w:rFonts w:cs="Arial"/>
        </w:rPr>
        <w:t xml:space="preserve"> as</w:t>
      </w:r>
      <w:r>
        <w:rPr>
          <w:rFonts w:cs="Arial"/>
        </w:rPr>
        <w:t xml:space="preserve"> general guidance:</w:t>
      </w:r>
    </w:p>
    <w:p w14:paraId="0C37A8E9" w14:textId="77777777" w:rsidR="00B2070A" w:rsidRDefault="00B2070A" w:rsidP="00B2070A">
      <w:pPr>
        <w:pStyle w:val="Agreement"/>
        <w:tabs>
          <w:tab w:val="clear" w:pos="927"/>
          <w:tab w:val="num" w:pos="779"/>
        </w:tabs>
        <w:ind w:leftChars="200" w:left="760"/>
      </w:pPr>
      <w:r>
        <w:t>Baseline procedure to</w:t>
      </w:r>
      <w:r w:rsidRPr="00D936CB">
        <w:t xml:space="preserve"> support subsequent </w:t>
      </w:r>
      <w:r>
        <w:t xml:space="preserve">secondary </w:t>
      </w:r>
      <w:r w:rsidRPr="00D936CB">
        <w:t>cell group change</w:t>
      </w:r>
      <w:r>
        <w:t xml:space="preserve"> (FFS if UE keeps all configurations or if those are indicated by the network, FFS support of nested configs):</w:t>
      </w:r>
    </w:p>
    <w:p w14:paraId="4E57B9C0" w14:textId="77777777" w:rsidR="00B2070A" w:rsidRPr="00D936CB" w:rsidRDefault="00B2070A" w:rsidP="00B2070A">
      <w:pPr>
        <w:pStyle w:val="Agreement"/>
        <w:numPr>
          <w:ilvl w:val="0"/>
          <w:numId w:val="0"/>
        </w:numPr>
        <w:ind w:leftChars="371" w:left="742"/>
      </w:pPr>
      <w:r w:rsidRPr="00D936CB">
        <w:t>a.</w:t>
      </w:r>
      <w:r w:rsidRPr="00D936CB">
        <w:tab/>
        <w:t xml:space="preserve">Step 1: when the execution condition of a </w:t>
      </w:r>
      <w:r>
        <w:t>CPC</w:t>
      </w:r>
      <w:r w:rsidRPr="00D936CB">
        <w:t xml:space="preserve"> candidate </w:t>
      </w:r>
      <w:proofErr w:type="spellStart"/>
      <w:r>
        <w:t>PS</w:t>
      </w:r>
      <w:r w:rsidRPr="00D936CB">
        <w:t>cell</w:t>
      </w:r>
      <w:proofErr w:type="spellEnd"/>
      <w:r w:rsidRPr="00D936CB">
        <w:t xml:space="preserve"> is met, a UE performs the execution of </w:t>
      </w:r>
      <w:r>
        <w:t>CPC</w:t>
      </w:r>
      <w:r w:rsidRPr="00D936CB">
        <w:t xml:space="preserve"> towards this candidate </w:t>
      </w:r>
      <w:proofErr w:type="spellStart"/>
      <w:r>
        <w:t>PS</w:t>
      </w:r>
      <w:r w:rsidRPr="00D936CB">
        <w:t>cell</w:t>
      </w:r>
      <w:proofErr w:type="spellEnd"/>
      <w:r w:rsidRPr="00D936CB">
        <w:t xml:space="preserve">. </w:t>
      </w:r>
    </w:p>
    <w:p w14:paraId="167DE30E" w14:textId="77777777" w:rsidR="00B2070A" w:rsidRPr="00D936CB" w:rsidRDefault="00B2070A" w:rsidP="00B2070A">
      <w:pPr>
        <w:pStyle w:val="Agreement"/>
        <w:numPr>
          <w:ilvl w:val="0"/>
          <w:numId w:val="0"/>
        </w:numPr>
        <w:ind w:leftChars="371" w:left="742"/>
      </w:pPr>
      <w:r w:rsidRPr="00D936CB">
        <w:t>b.</w:t>
      </w:r>
      <w:r w:rsidRPr="00D936CB">
        <w:tab/>
        <w:t xml:space="preserve">Step 2: After finishing the </w:t>
      </w:r>
      <w:proofErr w:type="spellStart"/>
      <w:r w:rsidRPr="00D936CB">
        <w:t>P</w:t>
      </w:r>
      <w:r>
        <w:t>S</w:t>
      </w:r>
      <w:r w:rsidRPr="00D936CB">
        <w:t>Cell</w:t>
      </w:r>
      <w:proofErr w:type="spellEnd"/>
      <w:r w:rsidRPr="00D936CB">
        <w:t xml:space="preserve"> addition or change</w:t>
      </w:r>
      <w:r>
        <w:t xml:space="preserve">, </w:t>
      </w:r>
      <w:r w:rsidRPr="00D936CB">
        <w:t xml:space="preserve">the UE doesn’t release conditional configuration of </w:t>
      </w:r>
      <w:r>
        <w:t xml:space="preserve">other candidate </w:t>
      </w:r>
      <w:proofErr w:type="spellStart"/>
      <w:r>
        <w:t>PSCells</w:t>
      </w:r>
      <w:proofErr w:type="spellEnd"/>
      <w:r>
        <w:t xml:space="preserve"> for subsequent </w:t>
      </w:r>
      <w:r w:rsidRPr="00D936CB">
        <w:t xml:space="preserve">CPC, the UE </w:t>
      </w:r>
      <w:r>
        <w:t>continues</w:t>
      </w:r>
      <w:r w:rsidRPr="00D936CB">
        <w:t xml:space="preserve"> evaluating the execution conditions of </w:t>
      </w:r>
      <w:proofErr w:type="gramStart"/>
      <w:r>
        <w:t>other</w:t>
      </w:r>
      <w:proofErr w:type="gramEnd"/>
      <w:r>
        <w:t xml:space="preserve"> </w:t>
      </w:r>
      <w:r w:rsidRPr="00D936CB">
        <w:t xml:space="preserve">candidate </w:t>
      </w:r>
      <w:proofErr w:type="spellStart"/>
      <w:r>
        <w:t>PS</w:t>
      </w:r>
      <w:r w:rsidRPr="00D936CB">
        <w:t>cells</w:t>
      </w:r>
      <w:proofErr w:type="spellEnd"/>
      <w:r w:rsidRPr="00D936CB">
        <w:t xml:space="preserve">. </w:t>
      </w:r>
    </w:p>
    <w:p w14:paraId="767C3D90" w14:textId="77777777" w:rsidR="00B2070A" w:rsidRDefault="00B2070A" w:rsidP="00B2070A">
      <w:pPr>
        <w:pStyle w:val="Agreement"/>
        <w:numPr>
          <w:ilvl w:val="0"/>
          <w:numId w:val="0"/>
        </w:numPr>
        <w:ind w:leftChars="371" w:left="742"/>
      </w:pPr>
      <w:r w:rsidRPr="00D936CB">
        <w:t>c.</w:t>
      </w:r>
      <w:r w:rsidRPr="00D936CB">
        <w:tab/>
        <w:t xml:space="preserve">Step 3: When the execution condition of a candidate </w:t>
      </w:r>
      <w:proofErr w:type="spellStart"/>
      <w:r>
        <w:t>PS</w:t>
      </w:r>
      <w:r w:rsidRPr="00D936CB">
        <w:t>cell</w:t>
      </w:r>
      <w:proofErr w:type="spellEnd"/>
      <w:r w:rsidRPr="00D936CB">
        <w:t xml:space="preserve"> is met, the UE performs the execution of CPC towards this candidate </w:t>
      </w:r>
      <w:proofErr w:type="spellStart"/>
      <w:r w:rsidRPr="00D936CB">
        <w:t>PSCell</w:t>
      </w:r>
      <w:proofErr w:type="spellEnd"/>
      <w:r w:rsidRPr="00D936CB">
        <w:t>.</w:t>
      </w:r>
    </w:p>
    <w:p w14:paraId="08B33FD9" w14:textId="3DA43852" w:rsidR="006E23DE" w:rsidRDefault="00F878CE" w:rsidP="00272AA0">
      <w:pPr>
        <w:rPr>
          <w:rFonts w:cs="Arial"/>
        </w:rPr>
      </w:pPr>
      <w:r>
        <w:rPr>
          <w:rFonts w:cs="Arial"/>
        </w:rPr>
        <w:t>For s</w:t>
      </w:r>
      <w:r w:rsidR="006B6C17">
        <w:rPr>
          <w:rFonts w:cs="Arial"/>
        </w:rPr>
        <w:t>ubsequent CPC defined in step 2, it is unclear how</w:t>
      </w:r>
      <w:r w:rsidR="00904971">
        <w:rPr>
          <w:rFonts w:cs="Arial"/>
        </w:rPr>
        <w:t xml:space="preserve"> and when</w:t>
      </w:r>
      <w:r w:rsidR="006B6C17">
        <w:rPr>
          <w:rFonts w:cs="Arial"/>
        </w:rPr>
        <w:t xml:space="preserve"> UE perform</w:t>
      </w:r>
      <w:r w:rsidR="00F55B1D">
        <w:rPr>
          <w:rFonts w:cs="Arial"/>
        </w:rPr>
        <w:t>s</w:t>
      </w:r>
      <w:r w:rsidR="006B6C17">
        <w:rPr>
          <w:rFonts w:cs="Arial"/>
        </w:rPr>
        <w:t xml:space="preserve"> candidate cell evaluation</w:t>
      </w:r>
      <w:r w:rsidR="00926C12">
        <w:rPr>
          <w:rFonts w:cs="Arial"/>
        </w:rPr>
        <w:t xml:space="preserve"> of other candidate cells. </w:t>
      </w:r>
      <w:r w:rsidR="00C25A9E" w:rsidRPr="00BE6746">
        <w:rPr>
          <w:rFonts w:cs="Arial"/>
        </w:rPr>
        <w:t xml:space="preserve">In legacy CPA/CPC, UE starts </w:t>
      </w:r>
      <w:r w:rsidR="008E19AD">
        <w:rPr>
          <w:rFonts w:cs="Arial"/>
        </w:rPr>
        <w:t xml:space="preserve">to </w:t>
      </w:r>
      <w:r w:rsidR="00C25A9E" w:rsidRPr="00BE6746">
        <w:rPr>
          <w:rFonts w:cs="Arial"/>
        </w:rPr>
        <w:t>evaluat</w:t>
      </w:r>
      <w:r w:rsidR="008E19AD">
        <w:rPr>
          <w:rFonts w:cs="Arial"/>
        </w:rPr>
        <w:t>e</w:t>
      </w:r>
      <w:r w:rsidR="00C25A9E" w:rsidRPr="00BE6746">
        <w:rPr>
          <w:rFonts w:cs="Arial"/>
        </w:rPr>
        <w:t xml:space="preserve"> the execution condition(s) upon receiving the configuration</w:t>
      </w:r>
      <w:r w:rsidR="008E19AD" w:rsidRPr="008E19AD">
        <w:rPr>
          <w:rFonts w:cs="Arial"/>
        </w:rPr>
        <w:t xml:space="preserve"> </w:t>
      </w:r>
      <w:r w:rsidR="008E19AD">
        <w:rPr>
          <w:rFonts w:cs="Arial"/>
        </w:rPr>
        <w:t xml:space="preserve">for </w:t>
      </w:r>
      <w:r w:rsidR="008E19AD" w:rsidRPr="00BE6746">
        <w:rPr>
          <w:rFonts w:cs="Arial"/>
        </w:rPr>
        <w:t>CPC/CPA</w:t>
      </w:r>
      <w:r w:rsidR="00C25A9E" w:rsidRPr="00BE6746">
        <w:rPr>
          <w:rFonts w:cs="Arial"/>
        </w:rPr>
        <w:t>, and stops evaluating</w:t>
      </w:r>
      <w:r w:rsidR="008E19AD">
        <w:rPr>
          <w:rFonts w:cs="Arial"/>
        </w:rPr>
        <w:t xml:space="preserve"> the </w:t>
      </w:r>
      <w:r w:rsidR="00AB1E56">
        <w:rPr>
          <w:rFonts w:cs="Arial"/>
        </w:rPr>
        <w:t xml:space="preserve">candidates </w:t>
      </w:r>
      <w:r w:rsidR="00C25A9E" w:rsidRPr="00BE6746">
        <w:rPr>
          <w:rFonts w:cs="Arial"/>
        </w:rPr>
        <w:t xml:space="preserve">once </w:t>
      </w:r>
      <w:r w:rsidR="00AB1E56">
        <w:rPr>
          <w:rFonts w:cs="Arial"/>
        </w:rPr>
        <w:t xml:space="preserve">conditional </w:t>
      </w:r>
      <w:proofErr w:type="spellStart"/>
      <w:r w:rsidR="00C25A9E" w:rsidRPr="00BE6746">
        <w:rPr>
          <w:rFonts w:cs="Arial"/>
        </w:rPr>
        <w:t>PSCell</w:t>
      </w:r>
      <w:proofErr w:type="spellEnd"/>
      <w:r w:rsidR="00C25A9E" w:rsidRPr="00BE6746">
        <w:rPr>
          <w:rFonts w:cs="Arial"/>
        </w:rPr>
        <w:t xml:space="preserve"> change</w:t>
      </w:r>
      <w:r w:rsidR="00934E24">
        <w:rPr>
          <w:rFonts w:cs="Arial"/>
        </w:rPr>
        <w:t>/addition</w:t>
      </w:r>
      <w:r w:rsidR="00C25A9E" w:rsidRPr="00BE6746">
        <w:rPr>
          <w:rFonts w:cs="Arial"/>
        </w:rPr>
        <w:t xml:space="preserve"> is triggered. For the first CP</w:t>
      </w:r>
      <w:r w:rsidR="009F44B4">
        <w:rPr>
          <w:rFonts w:cs="Arial"/>
        </w:rPr>
        <w:t>C</w:t>
      </w:r>
      <w:r w:rsidR="00C25A9E" w:rsidRPr="00BE6746">
        <w:rPr>
          <w:rFonts w:cs="Arial"/>
        </w:rPr>
        <w:t>/CP</w:t>
      </w:r>
      <w:r w:rsidR="009F44B4">
        <w:rPr>
          <w:rFonts w:cs="Arial"/>
        </w:rPr>
        <w:t>A</w:t>
      </w:r>
      <w:r w:rsidR="00C25A9E" w:rsidRPr="00BE6746">
        <w:rPr>
          <w:rFonts w:cs="Arial"/>
        </w:rPr>
        <w:t xml:space="preserve">, the existing evaluation mechanism can be reused, while it is not feasible to cover subsequent </w:t>
      </w:r>
      <w:r w:rsidR="00971271">
        <w:rPr>
          <w:rFonts w:cs="Arial"/>
        </w:rPr>
        <w:t>CPC/CPA</w:t>
      </w:r>
      <w:r w:rsidR="00C25A9E" w:rsidRPr="00BE6746">
        <w:rPr>
          <w:rFonts w:cs="Arial"/>
        </w:rPr>
        <w:t xml:space="preserve"> since no reconfiguration message is expected.</w:t>
      </w:r>
      <w:r w:rsidR="00C25A9E">
        <w:rPr>
          <w:rFonts w:cs="Arial"/>
        </w:rPr>
        <w:t xml:space="preserve"> </w:t>
      </w:r>
      <w:r w:rsidR="007F601B" w:rsidRPr="00BE6746">
        <w:rPr>
          <w:rFonts w:cs="Arial"/>
        </w:rPr>
        <w:t>Therefore, further study is needed to define when to start the evaluation on candidate</w:t>
      </w:r>
      <w:r w:rsidR="0030319E">
        <w:rPr>
          <w:rFonts w:cs="Arial"/>
        </w:rPr>
        <w:t xml:space="preserve"> cells for</w:t>
      </w:r>
      <w:r w:rsidR="007F601B" w:rsidRPr="00BE6746">
        <w:rPr>
          <w:rFonts w:cs="Arial"/>
        </w:rPr>
        <w:t xml:space="preserve"> subsequent CPC</w:t>
      </w:r>
      <w:r w:rsidR="0030319E">
        <w:rPr>
          <w:rFonts w:cs="Arial"/>
        </w:rPr>
        <w:t>/CPA</w:t>
      </w:r>
      <w:r w:rsidR="007F601B" w:rsidRPr="00BE6746">
        <w:rPr>
          <w:rFonts w:cs="Arial"/>
        </w:rPr>
        <w:t xml:space="preserve">. </w:t>
      </w:r>
    </w:p>
    <w:p w14:paraId="44840589" w14:textId="213D8260" w:rsidR="00052B12" w:rsidRPr="0075746B" w:rsidRDefault="00052B12" w:rsidP="00372757">
      <w:pPr>
        <w:pStyle w:val="Observation"/>
        <w:spacing w:beforeLines="50" w:before="120"/>
        <w:ind w:left="1701" w:hanging="1701"/>
        <w:rPr>
          <w:rFonts w:cs="Arial"/>
        </w:rPr>
      </w:pPr>
      <w:bookmarkStart w:id="9" w:name="_Toc118461652"/>
      <w:bookmarkStart w:id="10" w:name="_Toc118467314"/>
      <w:bookmarkStart w:id="11" w:name="_Toc118470754"/>
      <w:bookmarkStart w:id="12" w:name="_Toc126942367"/>
      <w:bookmarkStart w:id="13" w:name="_Toc127190854"/>
      <w:bookmarkStart w:id="14" w:name="_Toc127362562"/>
      <w:bookmarkStart w:id="15" w:name="_Toc127370062"/>
      <w:bookmarkStart w:id="16" w:name="_Toc127525711"/>
      <w:bookmarkStart w:id="17" w:name="_Toc127535789"/>
      <w:bookmarkStart w:id="18" w:name="_Toc131436281"/>
      <w:bookmarkStart w:id="19" w:name="_Toc131436283"/>
      <w:bookmarkStart w:id="20" w:name="_Toc131683681"/>
      <w:bookmarkStart w:id="21" w:name="_Toc134200545"/>
      <w:bookmarkStart w:id="22" w:name="_Toc134697974"/>
      <w:bookmarkStart w:id="23" w:name="_Toc134796897"/>
      <w:bookmarkStart w:id="24" w:name="_Toc134796924"/>
      <w:r w:rsidRPr="00BE6746">
        <w:rPr>
          <w:rFonts w:cs="Arial"/>
        </w:rPr>
        <w:t xml:space="preserve">UE starts evaluating the execution condition(s) upon receiving the CPC/CPA configuration, and stops evaluating once </w:t>
      </w:r>
      <w:proofErr w:type="spellStart"/>
      <w:r w:rsidRPr="00BE6746">
        <w:rPr>
          <w:rFonts w:cs="Arial"/>
        </w:rPr>
        <w:t>PSCell</w:t>
      </w:r>
      <w:proofErr w:type="spellEnd"/>
      <w:r w:rsidRPr="00BE6746">
        <w:rPr>
          <w:rFonts w:cs="Arial"/>
        </w:rPr>
        <w:t xml:space="preserve"> change is triggered. For consecutive CPC</w:t>
      </w:r>
      <w:r w:rsidR="00C25375">
        <w:rPr>
          <w:rFonts w:cs="Arial"/>
        </w:rPr>
        <w:t>/CPA</w:t>
      </w:r>
      <w:r w:rsidRPr="00BE6746">
        <w:rPr>
          <w:rFonts w:cs="Arial"/>
        </w:rPr>
        <w:t xml:space="preserve">, </w:t>
      </w:r>
      <w:r>
        <w:rPr>
          <w:rFonts w:cs="Arial"/>
        </w:rPr>
        <w:t>UE will not receive</w:t>
      </w:r>
      <w:r w:rsidR="00400255">
        <w:rPr>
          <w:rFonts w:cs="Arial"/>
        </w:rPr>
        <w:t xml:space="preserve"> </w:t>
      </w:r>
      <w:r w:rsidRPr="00BE6746">
        <w:rPr>
          <w:rFonts w:cs="Arial"/>
        </w:rPr>
        <w:t xml:space="preserve">RRC message </w:t>
      </w:r>
      <w:r>
        <w:rPr>
          <w:rFonts w:cs="Arial"/>
        </w:rPr>
        <w:t>for CPC/CPA configuration since the configured CPC/CPA has not been released</w:t>
      </w:r>
      <w:r w:rsidRPr="00BE6746">
        <w:rPr>
          <w:rFonts w:cs="Arial"/>
        </w:rPr>
        <w:t>.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754E2B0B" w14:textId="190E74D1" w:rsidR="00C860E9" w:rsidRDefault="009B1126" w:rsidP="00450C80">
      <w:pPr>
        <w:rPr>
          <w:rFonts w:cs="Arial"/>
        </w:rPr>
      </w:pPr>
      <w:r>
        <w:rPr>
          <w:rFonts w:cs="Arial"/>
        </w:rPr>
        <w:t xml:space="preserve">To </w:t>
      </w:r>
      <w:r w:rsidR="00FF1973">
        <w:rPr>
          <w:rFonts w:cs="Arial"/>
        </w:rPr>
        <w:t xml:space="preserve">evaluate other </w:t>
      </w:r>
      <w:r w:rsidR="00F01F41">
        <w:rPr>
          <w:rFonts w:cs="Arial"/>
        </w:rPr>
        <w:t>candidate cells, t</w:t>
      </w:r>
      <w:r w:rsidR="00280531" w:rsidRPr="00372757">
        <w:rPr>
          <w:rFonts w:cs="Arial"/>
        </w:rPr>
        <w:t xml:space="preserve">he most </w:t>
      </w:r>
      <w:r w:rsidR="00D74B24" w:rsidRPr="0075746B">
        <w:rPr>
          <w:rFonts w:cs="Arial"/>
        </w:rPr>
        <w:t>straightforward</w:t>
      </w:r>
      <w:r w:rsidR="00280531" w:rsidRPr="00372757">
        <w:rPr>
          <w:rFonts w:cs="Arial"/>
        </w:rPr>
        <w:t xml:space="preserve"> way is to</w:t>
      </w:r>
      <w:r w:rsidR="00E63755" w:rsidRPr="00372757">
        <w:rPr>
          <w:rFonts w:cs="Arial"/>
        </w:rPr>
        <w:t xml:space="preserve"> </w:t>
      </w:r>
      <w:r w:rsidR="00495CCF">
        <w:rPr>
          <w:rFonts w:cs="Arial"/>
        </w:rPr>
        <w:t>start</w:t>
      </w:r>
      <w:r w:rsidR="00272AA0">
        <w:rPr>
          <w:rFonts w:cs="Arial"/>
        </w:rPr>
        <w:t xml:space="preserve"> </w:t>
      </w:r>
      <w:r w:rsidR="00E63755" w:rsidRPr="00372757">
        <w:rPr>
          <w:rFonts w:cs="Arial"/>
        </w:rPr>
        <w:t>evaluat</w:t>
      </w:r>
      <w:r w:rsidR="00495CCF">
        <w:rPr>
          <w:rFonts w:cs="Arial"/>
        </w:rPr>
        <w:t xml:space="preserve">ing </w:t>
      </w:r>
      <w:r w:rsidR="00E63755" w:rsidRPr="00372757">
        <w:rPr>
          <w:rFonts w:cs="Arial"/>
        </w:rPr>
        <w:t xml:space="preserve">other candidate cells directly after </w:t>
      </w:r>
      <w:r w:rsidR="00F01F41">
        <w:rPr>
          <w:rFonts w:cs="Arial"/>
        </w:rPr>
        <w:t xml:space="preserve">last </w:t>
      </w:r>
      <w:proofErr w:type="spellStart"/>
      <w:r w:rsidR="00E63755" w:rsidRPr="00372757">
        <w:rPr>
          <w:rFonts w:cs="Arial"/>
        </w:rPr>
        <w:t>P</w:t>
      </w:r>
      <w:r w:rsidR="000F126F">
        <w:rPr>
          <w:rFonts w:cs="Arial"/>
        </w:rPr>
        <w:t>S</w:t>
      </w:r>
      <w:r w:rsidR="00E63755" w:rsidRPr="00372757">
        <w:rPr>
          <w:rFonts w:cs="Arial"/>
        </w:rPr>
        <w:t>cell</w:t>
      </w:r>
      <w:proofErr w:type="spellEnd"/>
      <w:r w:rsidR="00E63755" w:rsidRPr="00372757">
        <w:rPr>
          <w:rFonts w:cs="Arial"/>
        </w:rPr>
        <w:t xml:space="preserve"> change</w:t>
      </w:r>
      <w:r w:rsidR="00272AA0" w:rsidRPr="00372757">
        <w:rPr>
          <w:rFonts w:cs="Arial"/>
        </w:rPr>
        <w:t>/addition</w:t>
      </w:r>
      <w:r w:rsidR="000F126F">
        <w:rPr>
          <w:rFonts w:cs="Arial"/>
        </w:rPr>
        <w:t xml:space="preserve"> procedure</w:t>
      </w:r>
      <w:r w:rsidR="00272AA0">
        <w:rPr>
          <w:rFonts w:cs="Arial" w:hint="eastAsia"/>
        </w:rPr>
        <w:t>.</w:t>
      </w:r>
      <w:r w:rsidR="00E63755" w:rsidRPr="00372757">
        <w:rPr>
          <w:rFonts w:cs="Arial"/>
        </w:rPr>
        <w:t xml:space="preserve"> </w:t>
      </w:r>
      <w:r w:rsidR="001375A8">
        <w:rPr>
          <w:rFonts w:cs="Arial"/>
        </w:rPr>
        <w:t>In that case, addition measurement overload</w:t>
      </w:r>
      <w:r w:rsidR="004456DB">
        <w:rPr>
          <w:rFonts w:cs="Arial"/>
        </w:rPr>
        <w:t xml:space="preserve"> will be leaded since </w:t>
      </w:r>
      <w:r w:rsidR="00F01F41">
        <w:rPr>
          <w:rFonts w:cs="Arial"/>
        </w:rPr>
        <w:t>the cell</w:t>
      </w:r>
      <w:r w:rsidR="00D348FC">
        <w:rPr>
          <w:rFonts w:cs="Arial"/>
        </w:rPr>
        <w:t xml:space="preserve"> change event may not be triggered </w:t>
      </w:r>
      <w:r w:rsidR="00F51BDE" w:rsidRPr="00F51BDE">
        <w:rPr>
          <w:rFonts w:cs="Arial"/>
        </w:rPr>
        <w:t>immediately</w:t>
      </w:r>
      <w:r w:rsidR="00F51BDE">
        <w:rPr>
          <w:rFonts w:cs="Arial"/>
        </w:rPr>
        <w:t xml:space="preserve"> after completion of last CPC/CPA.</w:t>
      </w:r>
      <w:r w:rsidR="00C860E9">
        <w:rPr>
          <w:rFonts w:cs="Arial" w:hint="eastAsia"/>
        </w:rPr>
        <w:t xml:space="preserve"> </w:t>
      </w:r>
      <w:r w:rsidR="00080675">
        <w:rPr>
          <w:rFonts w:cs="Arial"/>
        </w:rPr>
        <w:t xml:space="preserve">On the other hand, the </w:t>
      </w:r>
      <w:r w:rsidR="002F13AB">
        <w:rPr>
          <w:rFonts w:cs="Arial"/>
        </w:rPr>
        <w:t>condition</w:t>
      </w:r>
      <w:r w:rsidR="00080675">
        <w:rPr>
          <w:rFonts w:cs="Arial"/>
        </w:rPr>
        <w:t xml:space="preserve"> </w:t>
      </w:r>
      <w:r w:rsidR="002F13AB">
        <w:rPr>
          <w:rFonts w:cs="Arial"/>
        </w:rPr>
        <w:t>configuration</w:t>
      </w:r>
      <w:r w:rsidR="00080675">
        <w:rPr>
          <w:rFonts w:cs="Arial"/>
        </w:rPr>
        <w:t xml:space="preserve"> may be invalid due to </w:t>
      </w:r>
      <w:r w:rsidR="002F13AB">
        <w:rPr>
          <w:rFonts w:cs="Arial"/>
        </w:rPr>
        <w:t>the change of measurement configuration</w:t>
      </w:r>
      <w:r w:rsidR="00CC201F">
        <w:rPr>
          <w:rFonts w:cs="Arial"/>
        </w:rPr>
        <w:t xml:space="preserve">, i.e. for SN-initiated SCG </w:t>
      </w:r>
      <w:r w:rsidR="008F6647">
        <w:rPr>
          <w:rFonts w:cs="Arial"/>
        </w:rPr>
        <w:t xml:space="preserve">selective </w:t>
      </w:r>
      <w:r w:rsidR="00CC201F">
        <w:rPr>
          <w:rFonts w:cs="Arial"/>
        </w:rPr>
        <w:t>activation</w:t>
      </w:r>
      <w:r w:rsidR="00AD0ECE">
        <w:rPr>
          <w:rFonts w:cs="Arial"/>
        </w:rPr>
        <w:t xml:space="preserve">. </w:t>
      </w:r>
      <w:r w:rsidR="00BA6A0E">
        <w:rPr>
          <w:rFonts w:cs="Arial"/>
        </w:rPr>
        <w:t>R</w:t>
      </w:r>
      <w:r w:rsidR="00787DE5">
        <w:rPr>
          <w:rFonts w:cs="Arial"/>
        </w:rPr>
        <w:t>econfiguration</w:t>
      </w:r>
      <w:r w:rsidR="00BA6A0E">
        <w:rPr>
          <w:rFonts w:cs="Arial"/>
        </w:rPr>
        <w:t xml:space="preserve"> for measurements/conditions </w:t>
      </w:r>
      <w:r w:rsidR="00AD0ECE">
        <w:rPr>
          <w:rFonts w:cs="Arial"/>
        </w:rPr>
        <w:t>is require</w:t>
      </w:r>
      <w:r w:rsidR="00787DE5">
        <w:rPr>
          <w:rFonts w:cs="Arial"/>
        </w:rPr>
        <w:t>d if reference measurement configuration changes.</w:t>
      </w:r>
      <w:r w:rsidR="004E38AB">
        <w:rPr>
          <w:rFonts w:cs="Arial" w:hint="eastAsia"/>
        </w:rPr>
        <w:t xml:space="preserve"> </w:t>
      </w:r>
      <w:r w:rsidR="003635DC">
        <w:rPr>
          <w:rFonts w:cs="Arial"/>
        </w:rPr>
        <w:t>A</w:t>
      </w:r>
      <w:r w:rsidR="00E037C3">
        <w:rPr>
          <w:rFonts w:cs="Arial"/>
        </w:rPr>
        <w:t>nother alternative is to define a new trigger to start evaluating candidate cells</w:t>
      </w:r>
      <w:r w:rsidR="004E38AB">
        <w:rPr>
          <w:rFonts w:cs="Arial"/>
        </w:rPr>
        <w:t>, which require</w:t>
      </w:r>
      <w:r w:rsidR="00A36B7D">
        <w:rPr>
          <w:rFonts w:cs="Arial"/>
        </w:rPr>
        <w:t>s</w:t>
      </w:r>
      <w:r w:rsidR="004E38AB">
        <w:rPr>
          <w:rFonts w:cs="Arial"/>
        </w:rPr>
        <w:t xml:space="preserve"> further RAN2 work on designing the new trigger</w:t>
      </w:r>
      <w:r w:rsidR="00EE32B4">
        <w:rPr>
          <w:rFonts w:cs="Arial"/>
        </w:rPr>
        <w:t>.</w:t>
      </w:r>
      <w:r w:rsidR="00CA44F8">
        <w:rPr>
          <w:rFonts w:cs="Arial"/>
        </w:rPr>
        <w:t xml:space="preserve"> </w:t>
      </w:r>
    </w:p>
    <w:p w14:paraId="362F63DE" w14:textId="4A0C4DA9" w:rsidR="00052B12" w:rsidRDefault="00933A9A" w:rsidP="00052B12">
      <w:pPr>
        <w:pStyle w:val="Proposal"/>
        <w:widowControl w:val="0"/>
        <w:tabs>
          <w:tab w:val="left" w:pos="1304"/>
        </w:tabs>
        <w:overflowPunct/>
        <w:autoSpaceDE/>
        <w:autoSpaceDN/>
        <w:adjustRightInd/>
        <w:spacing w:after="0"/>
        <w:textAlignment w:val="auto"/>
        <w:rPr>
          <w:rFonts w:cs="Arial"/>
        </w:rPr>
      </w:pPr>
      <w:bookmarkStart w:id="25" w:name="_Toc134796944"/>
      <w:r>
        <w:rPr>
          <w:rFonts w:cs="Arial"/>
        </w:rPr>
        <w:t>As a baseline</w:t>
      </w:r>
      <w:r w:rsidR="00052B12" w:rsidRPr="00BE6746">
        <w:rPr>
          <w:rFonts w:cs="Arial"/>
        </w:rPr>
        <w:t xml:space="preserve">, </w:t>
      </w:r>
      <w:r w:rsidR="00C11622">
        <w:rPr>
          <w:rFonts w:cs="Arial"/>
        </w:rPr>
        <w:t>UE</w:t>
      </w:r>
      <w:r w:rsidR="00052B12" w:rsidRPr="00BE6746">
        <w:rPr>
          <w:rFonts w:cs="Arial"/>
        </w:rPr>
        <w:t xml:space="preserve"> start</w:t>
      </w:r>
      <w:r>
        <w:rPr>
          <w:rFonts w:cs="Arial"/>
        </w:rPr>
        <w:t>s</w:t>
      </w:r>
      <w:r w:rsidR="00052B12" w:rsidRPr="00BE6746">
        <w:rPr>
          <w:rFonts w:cs="Arial"/>
        </w:rPr>
        <w:t xml:space="preserve"> </w:t>
      </w:r>
      <w:r w:rsidR="00FD1379">
        <w:rPr>
          <w:rFonts w:cs="Arial"/>
        </w:rPr>
        <w:t xml:space="preserve">the </w:t>
      </w:r>
      <w:r w:rsidR="00E037C3">
        <w:rPr>
          <w:rFonts w:cs="Arial"/>
        </w:rPr>
        <w:t xml:space="preserve">condition </w:t>
      </w:r>
      <w:r w:rsidR="00052B12" w:rsidRPr="00BE6746">
        <w:rPr>
          <w:rFonts w:cs="Arial"/>
        </w:rPr>
        <w:t>evaluation</w:t>
      </w:r>
      <w:r w:rsidR="00E20E61" w:rsidRPr="00E20E61">
        <w:rPr>
          <w:rFonts w:cs="Arial"/>
        </w:rPr>
        <w:t xml:space="preserve"> </w:t>
      </w:r>
      <w:r w:rsidR="00E20E61">
        <w:rPr>
          <w:rFonts w:cs="Arial"/>
        </w:rPr>
        <w:t>f</w:t>
      </w:r>
      <w:r w:rsidR="00E20E61" w:rsidRPr="00BE6746">
        <w:rPr>
          <w:rFonts w:cs="Arial"/>
        </w:rPr>
        <w:t xml:space="preserve">or </w:t>
      </w:r>
      <w:r w:rsidR="00E20E61">
        <w:rPr>
          <w:rFonts w:cs="Arial"/>
        </w:rPr>
        <w:t>subsequent CPC/CPA</w:t>
      </w:r>
      <w:r w:rsidR="00847945">
        <w:rPr>
          <w:rFonts w:cs="Arial"/>
        </w:rPr>
        <w:t xml:space="preserve"> procedure</w:t>
      </w:r>
      <w:r w:rsidR="00052B12" w:rsidRPr="00BE6746">
        <w:rPr>
          <w:rFonts w:cs="Arial"/>
        </w:rPr>
        <w:t xml:space="preserve"> </w:t>
      </w:r>
      <w:r w:rsidR="00376125">
        <w:rPr>
          <w:rFonts w:cs="Arial"/>
        </w:rPr>
        <w:t>upon</w:t>
      </w:r>
      <w:r w:rsidR="00E20E61">
        <w:rPr>
          <w:rFonts w:cs="Arial"/>
        </w:rPr>
        <w:t xml:space="preserve"> </w:t>
      </w:r>
      <w:r w:rsidR="00376125">
        <w:rPr>
          <w:rFonts w:cs="Arial"/>
        </w:rPr>
        <w:t>CPA/CPC completion</w:t>
      </w:r>
      <w:r w:rsidR="00052B12" w:rsidRPr="00BE6746">
        <w:rPr>
          <w:rFonts w:cs="Arial"/>
        </w:rPr>
        <w:t xml:space="preserve">. </w:t>
      </w:r>
      <w:r>
        <w:rPr>
          <w:rFonts w:cs="Arial"/>
        </w:rPr>
        <w:t>FFS on other</w:t>
      </w:r>
      <w:r w:rsidR="000024B2">
        <w:rPr>
          <w:rFonts w:cs="Arial"/>
        </w:rPr>
        <w:t xml:space="preserve"> condition</w:t>
      </w:r>
      <w:r w:rsidR="009F2998">
        <w:rPr>
          <w:rFonts w:cs="Arial" w:hint="eastAsia"/>
        </w:rPr>
        <w:t>s</w:t>
      </w:r>
      <w:r w:rsidR="00847945">
        <w:rPr>
          <w:rFonts w:cs="Arial"/>
        </w:rPr>
        <w:t xml:space="preserve"> to</w:t>
      </w:r>
      <w:r w:rsidR="000024B2">
        <w:rPr>
          <w:rFonts w:cs="Arial"/>
        </w:rPr>
        <w:t xml:space="preserve"> trigger</w:t>
      </w:r>
      <w:r w:rsidR="009F2998">
        <w:rPr>
          <w:rFonts w:cs="Arial"/>
        </w:rPr>
        <w:t xml:space="preserve"> evaluation </w:t>
      </w:r>
      <w:r w:rsidR="009F2998">
        <w:rPr>
          <w:rFonts w:cs="Arial" w:hint="eastAsia"/>
        </w:rPr>
        <w:t>for</w:t>
      </w:r>
      <w:r w:rsidR="009F2998">
        <w:rPr>
          <w:rFonts w:cs="Arial"/>
        </w:rPr>
        <w:t xml:space="preserve"> subsequent CPC</w:t>
      </w:r>
      <w:r w:rsidR="000024B2">
        <w:rPr>
          <w:rFonts w:cs="Arial"/>
        </w:rPr>
        <w:t>.</w:t>
      </w:r>
      <w:bookmarkEnd w:id="25"/>
    </w:p>
    <w:p w14:paraId="797C9286" w14:textId="5E5FE034" w:rsidR="00373B24" w:rsidRDefault="00827BA3" w:rsidP="00B653F2">
      <w:pPr>
        <w:pStyle w:val="2"/>
      </w:pPr>
      <w:r>
        <w:lastRenderedPageBreak/>
        <w:t xml:space="preserve">Reference </w:t>
      </w:r>
      <w:r w:rsidR="00314A4F">
        <w:rPr>
          <w:rFonts w:hint="eastAsia"/>
        </w:rPr>
        <w:t>configuration</w:t>
      </w:r>
    </w:p>
    <w:p w14:paraId="36DB6DC4" w14:textId="1C0CB8A5" w:rsidR="00827BA3" w:rsidRDefault="0068522F" w:rsidP="00C571F5">
      <w:r>
        <w:t>Reference configuration is employed for SCG selective activation</w:t>
      </w:r>
      <w:r w:rsidR="00E42220">
        <w:t xml:space="preserve"> to support delta</w:t>
      </w:r>
      <w:r>
        <w:t xml:space="preserve"> candidate cell configuration</w:t>
      </w:r>
      <w:r w:rsidR="00934EE3">
        <w:t>, which is</w:t>
      </w:r>
      <w:r w:rsidR="00E42220">
        <w:t xml:space="preserve"> aiming to reduce the signalling overheads</w:t>
      </w:r>
      <w:r w:rsidR="00934EE3">
        <w:t>. The granularity of reference configuration</w:t>
      </w:r>
      <w:r w:rsidR="00465372">
        <w:t xml:space="preserve"> </w:t>
      </w:r>
      <w:r w:rsidR="00994296">
        <w:t>has been discussed</w:t>
      </w:r>
      <w:r w:rsidR="00D74EF9">
        <w:t xml:space="preserve">, and </w:t>
      </w:r>
      <w:r w:rsidR="00423F46">
        <w:t>RAN2 assume single reference configuration is supported.</w:t>
      </w:r>
    </w:p>
    <w:p w14:paraId="7E66291B" w14:textId="2C07604B" w:rsidR="00827BA3" w:rsidRDefault="00827BA3" w:rsidP="009B5C9D">
      <w:pPr>
        <w:pStyle w:val="Agreement"/>
      </w:pPr>
      <w:r>
        <w:t>For the reference configuration for SCG Selective Activation, aim at following similar design as LTM.</w:t>
      </w:r>
    </w:p>
    <w:p w14:paraId="3205E4CE" w14:textId="4F1EBA3C" w:rsidR="00A0442D" w:rsidRPr="002D7B2E" w:rsidRDefault="00A0442D" w:rsidP="009B5C9D">
      <w:pPr>
        <w:pStyle w:val="Agreement"/>
      </w:pPr>
      <w:r w:rsidRPr="00A0442D">
        <w:t>Assume for now that there is only one reference configuration.</w:t>
      </w:r>
    </w:p>
    <w:p w14:paraId="2423D848" w14:textId="7A871952" w:rsidR="00AA1A42" w:rsidRDefault="001C35DC" w:rsidP="009B5C9D">
      <w:r>
        <w:t>However, SCG selective activation aiming to support consecutive CPA/CPC procedure</w:t>
      </w:r>
      <w:r w:rsidR="00EA2C08">
        <w:t xml:space="preserve"> without release the candidate configurations</w:t>
      </w:r>
      <w:r>
        <w:t xml:space="preserve">, and </w:t>
      </w:r>
      <w:r>
        <w:rPr>
          <w:rFonts w:cs="Arial"/>
        </w:rPr>
        <w:t>we agreed to support both MN-initiated case and SN-initiated case.</w:t>
      </w:r>
      <w:r w:rsidR="00EA2C08">
        <w:rPr>
          <w:rFonts w:cs="Arial"/>
        </w:rPr>
        <w:t xml:space="preserve"> There may be one case that UE receive</w:t>
      </w:r>
      <w:r w:rsidR="00C0588D">
        <w:rPr>
          <w:rFonts w:cs="Arial"/>
        </w:rPr>
        <w:t>s</w:t>
      </w:r>
      <w:r w:rsidR="00EA2C08">
        <w:rPr>
          <w:rFonts w:cs="Arial"/>
        </w:rPr>
        <w:t xml:space="preserve"> reference configuration</w:t>
      </w:r>
      <w:r w:rsidR="00C0588D">
        <w:rPr>
          <w:rFonts w:cs="Arial"/>
        </w:rPr>
        <w:t>s</w:t>
      </w:r>
      <w:r w:rsidR="00EA2C08">
        <w:rPr>
          <w:rFonts w:cs="Arial"/>
        </w:rPr>
        <w:t xml:space="preserve"> from </w:t>
      </w:r>
      <w:r w:rsidR="00A8426C">
        <w:rPr>
          <w:rFonts w:cs="Arial"/>
        </w:rPr>
        <w:t>MN and SN accordingly</w:t>
      </w:r>
      <w:r w:rsidR="00405F51">
        <w:rPr>
          <w:rFonts w:cs="Arial"/>
        </w:rPr>
        <w:t>. F</w:t>
      </w:r>
      <w:r w:rsidR="00F34BDC">
        <w:rPr>
          <w:rFonts w:cs="Arial"/>
        </w:rPr>
        <w:t>or example, UE receives reference configuration</w:t>
      </w:r>
      <w:r w:rsidR="00405F51">
        <w:rPr>
          <w:rFonts w:cs="Arial"/>
        </w:rPr>
        <w:t xml:space="preserve">, configuration for </w:t>
      </w:r>
      <w:r w:rsidR="00F34BDC">
        <w:rPr>
          <w:rFonts w:cs="Arial"/>
        </w:rPr>
        <w:t>candidate cell#1 and candidate cell#2 from MN first</w:t>
      </w:r>
      <w:r w:rsidR="00405F51">
        <w:rPr>
          <w:rFonts w:cs="Arial"/>
        </w:rPr>
        <w:t>. After then, SN initiates intra-SN</w:t>
      </w:r>
      <w:r w:rsidR="00977E17">
        <w:rPr>
          <w:rFonts w:cs="Arial"/>
        </w:rPr>
        <w:t xml:space="preserve"> SCG selective activation without MN involvement, </w:t>
      </w:r>
      <w:r w:rsidR="00A25A1B">
        <w:rPr>
          <w:rFonts w:cs="Arial"/>
        </w:rPr>
        <w:t xml:space="preserve">a </w:t>
      </w:r>
      <w:r w:rsidR="00977E17">
        <w:rPr>
          <w:rFonts w:cs="Arial"/>
        </w:rPr>
        <w:t>new reference configuration</w:t>
      </w:r>
      <w:r w:rsidR="00A25A1B">
        <w:rPr>
          <w:rFonts w:cs="Arial"/>
        </w:rPr>
        <w:t xml:space="preserve"> and</w:t>
      </w:r>
      <w:r w:rsidR="00977E17">
        <w:rPr>
          <w:rFonts w:cs="Arial"/>
        </w:rPr>
        <w:t xml:space="preserve"> configuration for candidate cell#1 </w:t>
      </w:r>
      <w:r w:rsidR="00A25A1B">
        <w:rPr>
          <w:rFonts w:cs="Arial"/>
        </w:rPr>
        <w:t>are</w:t>
      </w:r>
      <w:r w:rsidR="00977E17">
        <w:rPr>
          <w:rFonts w:cs="Arial"/>
        </w:rPr>
        <w:t xml:space="preserve"> delivered to UE via SRB3.</w:t>
      </w:r>
      <w:r w:rsidR="00A25A1B">
        <w:rPr>
          <w:rFonts w:cs="Arial"/>
        </w:rPr>
        <w:t xml:space="preserve"> According to legacy conditional reconfiguration</w:t>
      </w:r>
      <w:r w:rsidR="00BD1E96">
        <w:rPr>
          <w:rFonts w:cs="Arial"/>
        </w:rPr>
        <w:t xml:space="preserve"> procedure</w:t>
      </w:r>
      <w:r w:rsidR="00A25A1B">
        <w:rPr>
          <w:rFonts w:cs="Arial"/>
        </w:rPr>
        <w:t xml:space="preserve">, </w:t>
      </w:r>
      <w:r w:rsidR="00CA691B">
        <w:rPr>
          <w:rFonts w:cs="Arial"/>
        </w:rPr>
        <w:t xml:space="preserve">the new candidate </w:t>
      </w:r>
      <w:r w:rsidR="00CA691B">
        <w:rPr>
          <w:rFonts w:cs="Arial" w:hint="eastAsia"/>
        </w:rPr>
        <w:t>#</w:t>
      </w:r>
      <w:r w:rsidR="00CA691B">
        <w:rPr>
          <w:rFonts w:cs="Arial"/>
        </w:rPr>
        <w:t xml:space="preserve">1 </w:t>
      </w:r>
      <w:r w:rsidR="00CA691B">
        <w:rPr>
          <w:rFonts w:cs="Arial" w:hint="eastAsia"/>
        </w:rPr>
        <w:t>configuration</w:t>
      </w:r>
      <w:r w:rsidR="00CA691B">
        <w:rPr>
          <w:rFonts w:cs="Arial"/>
        </w:rPr>
        <w:t xml:space="preserve"> </w:t>
      </w:r>
      <w:r w:rsidR="00CA691B">
        <w:rPr>
          <w:rFonts w:cs="Arial" w:hint="eastAsia"/>
        </w:rPr>
        <w:t>will</w:t>
      </w:r>
      <w:r w:rsidR="00CA691B">
        <w:rPr>
          <w:rFonts w:cs="Arial"/>
        </w:rPr>
        <w:t xml:space="preserve"> </w:t>
      </w:r>
      <w:r w:rsidR="00CA691B">
        <w:rPr>
          <w:rFonts w:cs="Arial" w:hint="eastAsia"/>
        </w:rPr>
        <w:t>replace</w:t>
      </w:r>
      <w:r w:rsidR="00CA691B">
        <w:rPr>
          <w:rFonts w:cs="Arial"/>
        </w:rPr>
        <w:t xml:space="preserve"> </w:t>
      </w:r>
      <w:r w:rsidR="00CA691B">
        <w:rPr>
          <w:rFonts w:cs="Arial" w:hint="eastAsia"/>
        </w:rPr>
        <w:t>the</w:t>
      </w:r>
      <w:r w:rsidR="00CA691B">
        <w:rPr>
          <w:rFonts w:cs="Arial"/>
        </w:rPr>
        <w:t xml:space="preserve"> </w:t>
      </w:r>
      <w:r w:rsidR="00CA691B">
        <w:rPr>
          <w:rFonts w:cs="Arial" w:hint="eastAsia"/>
        </w:rPr>
        <w:t>old</w:t>
      </w:r>
      <w:r w:rsidR="00CA691B">
        <w:rPr>
          <w:rFonts w:cs="Arial"/>
        </w:rPr>
        <w:t xml:space="preserve"> </w:t>
      </w:r>
      <w:r w:rsidR="00CA691B">
        <w:rPr>
          <w:rFonts w:cs="Arial" w:hint="eastAsia"/>
        </w:rPr>
        <w:t>one,</w:t>
      </w:r>
      <w:r w:rsidR="00CA691B">
        <w:rPr>
          <w:rFonts w:cs="Arial"/>
        </w:rPr>
        <w:t xml:space="preserve"> </w:t>
      </w:r>
      <w:r w:rsidR="00CA691B">
        <w:rPr>
          <w:rFonts w:cs="Arial" w:hint="eastAsia"/>
        </w:rPr>
        <w:t>and</w:t>
      </w:r>
      <w:r w:rsidR="00CA691B">
        <w:rPr>
          <w:rFonts w:cs="Arial"/>
        </w:rPr>
        <w:t xml:space="preserve"> if we support only one set of reference configuration</w:t>
      </w:r>
      <w:r w:rsidR="00BA7C81">
        <w:rPr>
          <w:rFonts w:cs="Arial"/>
        </w:rPr>
        <w:t xml:space="preserve">, the new reference will replace the old one as well. In that case, whether the new reference configuration </w:t>
      </w:r>
      <w:r w:rsidR="00A05800">
        <w:rPr>
          <w:rFonts w:cs="Arial"/>
        </w:rPr>
        <w:t xml:space="preserve">is still valid to generate a complete configuration </w:t>
      </w:r>
      <w:r w:rsidR="00BA7C81">
        <w:rPr>
          <w:rFonts w:cs="Arial"/>
        </w:rPr>
        <w:t xml:space="preserve">for candidate cell#2 </w:t>
      </w:r>
      <w:r w:rsidR="00A05800">
        <w:rPr>
          <w:rFonts w:cs="Arial"/>
        </w:rPr>
        <w:t>is questionable.</w:t>
      </w:r>
      <w:r w:rsidR="00E82620">
        <w:rPr>
          <w:rFonts w:cs="Arial"/>
        </w:rPr>
        <w:t xml:space="preserve"> In our understanding, </w:t>
      </w:r>
      <w:r w:rsidR="00B72C6A">
        <w:rPr>
          <w:rFonts w:cs="Arial"/>
        </w:rPr>
        <w:t>coordination between MN and SN</w:t>
      </w:r>
      <w:r w:rsidR="00DC0B17">
        <w:rPr>
          <w:rFonts w:cs="Arial"/>
        </w:rPr>
        <w:t xml:space="preserve"> may be required to guarantee a valid reference configuration for all candidate cells.</w:t>
      </w:r>
    </w:p>
    <w:p w14:paraId="1D8D4AE5" w14:textId="0568E4F2" w:rsidR="00B03632" w:rsidRPr="002D7B2E" w:rsidRDefault="00CD4EB6" w:rsidP="009B5C9D">
      <w:pPr>
        <w:pStyle w:val="Proposal"/>
        <w:widowControl w:val="0"/>
        <w:tabs>
          <w:tab w:val="left" w:pos="1304"/>
        </w:tabs>
        <w:textAlignment w:val="auto"/>
        <w:rPr>
          <w:rFonts w:cs="Arial"/>
        </w:rPr>
      </w:pPr>
      <w:bookmarkStart w:id="26" w:name="_Toc134796945"/>
      <w:r>
        <w:rPr>
          <w:rFonts w:cs="Arial"/>
        </w:rPr>
        <w:t xml:space="preserve">NW should guarantee that </w:t>
      </w:r>
      <w:r w:rsidR="00B303DE">
        <w:rPr>
          <w:rFonts w:cs="Arial"/>
        </w:rPr>
        <w:t>the latest reference configuration is valid for all candidate cells</w:t>
      </w:r>
      <w:r w:rsidR="00DE68D0">
        <w:rPr>
          <w:rFonts w:cs="Arial"/>
        </w:rPr>
        <w:t>.</w:t>
      </w:r>
      <w:bookmarkEnd w:id="26"/>
      <w:r w:rsidR="00DE68D0">
        <w:rPr>
          <w:rFonts w:cs="Arial"/>
        </w:rPr>
        <w:t xml:space="preserve"> </w:t>
      </w:r>
    </w:p>
    <w:p w14:paraId="6DA9FF8E" w14:textId="1884294F" w:rsidR="00827BA3" w:rsidRDefault="00827BA3" w:rsidP="009B5C9D">
      <w:pPr>
        <w:pStyle w:val="2"/>
      </w:pPr>
      <w:r>
        <w:t>C</w:t>
      </w:r>
      <w:r>
        <w:rPr>
          <w:rFonts w:hint="eastAsia"/>
        </w:rPr>
        <w:t>andidate</w:t>
      </w:r>
      <w:r>
        <w:t xml:space="preserve"> </w:t>
      </w:r>
      <w:r>
        <w:rPr>
          <w:rFonts w:hint="eastAsia"/>
        </w:rPr>
        <w:t>configurations</w:t>
      </w:r>
    </w:p>
    <w:p w14:paraId="06B74451" w14:textId="3312A754" w:rsidR="00373B24" w:rsidRDefault="00BB0AD3" w:rsidP="00B96BF9">
      <w:r w:rsidRPr="00353066">
        <w:t xml:space="preserve">Similar as legacy CPAC procedure, </w:t>
      </w:r>
      <w:r w:rsidR="00F17C33" w:rsidRPr="00353066">
        <w:t xml:space="preserve">NW </w:t>
      </w:r>
      <w:r w:rsidR="00B96BF9" w:rsidRPr="00353066">
        <w:t xml:space="preserve">may provide multiple </w:t>
      </w:r>
      <w:r w:rsidRPr="00353066">
        <w:t>pre-configured candidate cells</w:t>
      </w:r>
      <w:r w:rsidR="00B96BF9" w:rsidRPr="00353066">
        <w:t xml:space="preserve"> to UE for supporting </w:t>
      </w:r>
      <w:r w:rsidR="00B96BF9">
        <w:t>successive CPAC procedure.</w:t>
      </w:r>
      <w:r w:rsidR="002C1C4C">
        <w:t xml:space="preserve"> </w:t>
      </w:r>
      <w:r w:rsidR="00CB4896">
        <w:t>It is questionable how to provide the</w:t>
      </w:r>
      <w:r w:rsidR="00625A28">
        <w:t xml:space="preserve"> candidate cell</w:t>
      </w:r>
      <w:r w:rsidR="00CB4896">
        <w:t xml:space="preserve"> </w:t>
      </w:r>
      <w:r w:rsidR="00625A28">
        <w:t>configurations for selective a</w:t>
      </w:r>
      <w:r w:rsidR="007628E5">
        <w:t xml:space="preserve">ctivation of </w:t>
      </w:r>
      <w:r w:rsidR="00625A28">
        <w:t>SCG</w:t>
      </w:r>
      <w:r w:rsidR="00700BAC">
        <w:t>.</w:t>
      </w:r>
    </w:p>
    <w:p w14:paraId="31F0B2D5" w14:textId="7FEE7BF9" w:rsidR="0099688E" w:rsidRDefault="00381D34" w:rsidP="00AE0015">
      <w:pPr>
        <w:pStyle w:val="afc"/>
        <w:numPr>
          <w:ilvl w:val="0"/>
          <w:numId w:val="35"/>
        </w:numPr>
        <w:ind w:firstLineChars="0"/>
      </w:pPr>
      <w:r w:rsidRPr="00CA1A4F">
        <w:rPr>
          <w:rFonts w:cs="Arial"/>
          <w:lang w:val="en-US"/>
        </w:rPr>
        <w:t>Nested config</w:t>
      </w:r>
      <w:r w:rsidR="00410AE4">
        <w:rPr>
          <w:rFonts w:cs="Arial"/>
          <w:lang w:val="en-US"/>
        </w:rPr>
        <w:t>uration: the candidate cell configuration is provided in a nested manner</w:t>
      </w:r>
      <w:r w:rsidR="00BF5D8E">
        <w:rPr>
          <w:rFonts w:cs="Arial"/>
          <w:lang w:val="en-US"/>
        </w:rPr>
        <w:t>,</w:t>
      </w:r>
      <w:r w:rsidR="0006605A">
        <w:rPr>
          <w:rFonts w:cs="Arial"/>
          <w:lang w:val="en-US"/>
        </w:rPr>
        <w:t xml:space="preserve"> </w:t>
      </w:r>
      <w:r w:rsidR="00BF5D8E">
        <w:rPr>
          <w:rFonts w:cs="Arial"/>
          <w:lang w:val="en-US"/>
        </w:rPr>
        <w:t>i.e.</w:t>
      </w:r>
      <w:r w:rsidR="0006605A">
        <w:rPr>
          <w:rFonts w:cs="Arial"/>
          <w:lang w:val="en-US"/>
        </w:rPr>
        <w:t xml:space="preserve"> </w:t>
      </w:r>
      <w:r w:rsidR="00BF5D8E">
        <w:rPr>
          <w:rFonts w:cs="Arial"/>
          <w:lang w:val="en-US"/>
        </w:rPr>
        <w:t>CPC</w:t>
      </w:r>
      <w:r w:rsidR="00427F50">
        <w:rPr>
          <w:rFonts w:cs="Arial" w:hint="eastAsia"/>
          <w:lang w:val="en-US"/>
        </w:rPr>
        <w:t>/</w:t>
      </w:r>
      <w:r w:rsidR="00427F50">
        <w:rPr>
          <w:rFonts w:cs="Arial"/>
          <w:lang w:val="en-US"/>
        </w:rPr>
        <w:t>CPA</w:t>
      </w:r>
      <w:r w:rsidR="00BF5D8E">
        <w:rPr>
          <w:rFonts w:cs="Arial"/>
          <w:lang w:val="en-US"/>
        </w:rPr>
        <w:t xml:space="preserve"> configuration in CPC</w:t>
      </w:r>
      <w:r w:rsidR="00427F50">
        <w:rPr>
          <w:rFonts w:cs="Arial" w:hint="eastAsia"/>
          <w:lang w:val="en-US"/>
        </w:rPr>
        <w:t>/</w:t>
      </w:r>
      <w:r w:rsidR="00427F50">
        <w:rPr>
          <w:rFonts w:cs="Arial"/>
          <w:lang w:val="en-US"/>
        </w:rPr>
        <w:t>CPA</w:t>
      </w:r>
      <w:r w:rsidR="0006605A">
        <w:rPr>
          <w:rFonts w:cs="Arial"/>
          <w:lang w:val="en-US"/>
        </w:rPr>
        <w:t xml:space="preserve"> configuration</w:t>
      </w:r>
      <w:r w:rsidR="00410AE4">
        <w:rPr>
          <w:rFonts w:cs="Arial"/>
          <w:lang w:val="en-US"/>
        </w:rPr>
        <w:t>.</w:t>
      </w:r>
      <w:r w:rsidR="00AE0015">
        <w:t xml:space="preserve"> </w:t>
      </w:r>
    </w:p>
    <w:p w14:paraId="7910C232" w14:textId="075D0AFB" w:rsidR="004158EF" w:rsidRDefault="00AE0015" w:rsidP="0099688E">
      <w:pPr>
        <w:pStyle w:val="afc"/>
        <w:numPr>
          <w:ilvl w:val="1"/>
          <w:numId w:val="35"/>
        </w:numPr>
        <w:ind w:firstLineChars="0"/>
      </w:pPr>
      <w:r>
        <w:t>In this way, NW needs to know accurate UE trajectory</w:t>
      </w:r>
      <w:r w:rsidR="0078162C">
        <w:t xml:space="preserve"> for candidate cell preparation. </w:t>
      </w:r>
      <w:r w:rsidR="00552DDE">
        <w:t xml:space="preserve">Otherwise, the prepared candidate cell </w:t>
      </w:r>
      <w:r w:rsidR="004158EF">
        <w:t xml:space="preserve">configuration </w:t>
      </w:r>
      <w:r w:rsidR="00552DDE">
        <w:t>may be</w:t>
      </w:r>
      <w:r w:rsidR="00B022A5">
        <w:t xml:space="preserve"> wa</w:t>
      </w:r>
      <w:r w:rsidR="00655B9A">
        <w:t>sted</w:t>
      </w:r>
      <w:r w:rsidR="00BF555F">
        <w:t>;</w:t>
      </w:r>
    </w:p>
    <w:p w14:paraId="72544F45" w14:textId="517DD591" w:rsidR="003D629B" w:rsidRDefault="004158EF" w:rsidP="0099688E">
      <w:pPr>
        <w:pStyle w:val="afc"/>
        <w:numPr>
          <w:ilvl w:val="1"/>
          <w:numId w:val="35"/>
        </w:numPr>
        <w:ind w:firstLineChars="0"/>
      </w:pPr>
      <w:r>
        <w:t xml:space="preserve">Furthermore, UE may not be able to </w:t>
      </w:r>
      <w:r w:rsidRPr="004158EF">
        <w:t>move back and forth</w:t>
      </w:r>
      <w:r>
        <w:t xml:space="preserve"> to</w:t>
      </w:r>
      <w:r w:rsidR="00BF555F">
        <w:t xml:space="preserve"> candidate cells</w:t>
      </w:r>
      <w:r w:rsidR="00FA03D9">
        <w:t xml:space="preserve"> </w:t>
      </w:r>
      <w:r w:rsidR="00FA03D9">
        <w:rPr>
          <w:rFonts w:hint="eastAsia"/>
        </w:rPr>
        <w:t>in</w:t>
      </w:r>
      <w:r w:rsidR="00FA03D9">
        <w:t xml:space="preserve"> first layer</w:t>
      </w:r>
      <w:r w:rsidR="00BF555F">
        <w:t xml:space="preserve"> </w:t>
      </w:r>
      <w:r w:rsidR="009D3540">
        <w:t xml:space="preserve">configuration </w:t>
      </w:r>
      <w:r w:rsidR="00BF555F">
        <w:t>with nested configuration</w:t>
      </w:r>
      <w:r w:rsidR="009D3540">
        <w:t xml:space="preserve">, i.e., the candidate cells stored in UE variable might be replaced by the second layer configuration; </w:t>
      </w:r>
    </w:p>
    <w:p w14:paraId="63614440" w14:textId="3A0BD67C" w:rsidR="00AE0015" w:rsidRPr="00353066" w:rsidRDefault="003B2F45" w:rsidP="009D3540">
      <w:pPr>
        <w:pStyle w:val="afc"/>
        <w:numPr>
          <w:ilvl w:val="1"/>
          <w:numId w:val="35"/>
        </w:numPr>
        <w:ind w:firstLineChars="0"/>
      </w:pPr>
      <w:r>
        <w:t xml:space="preserve">And the candidate cell preparation takes longer </w:t>
      </w:r>
      <w:r w:rsidR="00225BAF">
        <w:t>time since the candidate cell</w:t>
      </w:r>
      <w:r w:rsidR="00F455EA">
        <w:t xml:space="preserve"> #1</w:t>
      </w:r>
      <w:r w:rsidR="007150FA">
        <w:t>*</w:t>
      </w:r>
      <w:r w:rsidR="00225BAF">
        <w:t xml:space="preserve"> </w:t>
      </w:r>
      <w:r w:rsidR="00E628B1">
        <w:t xml:space="preserve">configuration </w:t>
      </w:r>
      <w:r w:rsidR="00225BAF">
        <w:t>which</w:t>
      </w:r>
      <w:r w:rsidR="00E628B1">
        <w:t xml:space="preserve"> nested in candidate cell </w:t>
      </w:r>
      <w:r w:rsidR="007150FA">
        <w:t>#1</w:t>
      </w:r>
      <w:r w:rsidR="007628E5">
        <w:t xml:space="preserve"> </w:t>
      </w:r>
      <w:r w:rsidR="00E628B1">
        <w:t>is prepar</w:t>
      </w:r>
      <w:r w:rsidR="00017135">
        <w:t>ed by candidate cell#1, and candidate cell #1 preparation is trigged by source SCG/MCG</w:t>
      </w:r>
      <w:r w:rsidR="0099688E">
        <w:t>.</w:t>
      </w:r>
      <w:r w:rsidR="00E628B1">
        <w:t xml:space="preserve"> </w:t>
      </w:r>
      <w:r w:rsidR="00225BAF">
        <w:t xml:space="preserve">  </w:t>
      </w:r>
    </w:p>
    <w:p w14:paraId="7112444B" w14:textId="2EE07B1C" w:rsidR="00700BAC" w:rsidRDefault="00410AE4" w:rsidP="00353066">
      <w:pPr>
        <w:pStyle w:val="afc"/>
        <w:numPr>
          <w:ilvl w:val="0"/>
          <w:numId w:val="35"/>
        </w:numPr>
        <w:ind w:firstLineChars="0"/>
      </w:pPr>
      <w:r>
        <w:t>Parallel configuration</w:t>
      </w:r>
      <w:r w:rsidR="00F12E6B">
        <w:t>: the candidate cell configuration is provi</w:t>
      </w:r>
      <w:r w:rsidR="00E4197A">
        <w:rPr>
          <w:rFonts w:hint="eastAsia"/>
        </w:rPr>
        <w:t>ded</w:t>
      </w:r>
      <w:r w:rsidR="00E83E65">
        <w:t xml:space="preserve"> </w:t>
      </w:r>
      <w:r w:rsidR="00E83E65">
        <w:rPr>
          <w:rFonts w:hint="eastAsia"/>
        </w:rPr>
        <w:t>w</w:t>
      </w:r>
      <w:r w:rsidR="00E83E65">
        <w:t>ithin one set</w:t>
      </w:r>
      <w:r w:rsidR="00193F97">
        <w:t>, which is similar as CPAC candidate cell configuration manner.</w:t>
      </w:r>
    </w:p>
    <w:p w14:paraId="74DFB52A" w14:textId="14E25A8E" w:rsidR="00E95F2E" w:rsidRPr="0057294E" w:rsidRDefault="00E95F2E" w:rsidP="00E72B65">
      <w:r>
        <w:rPr>
          <w:rFonts w:hint="eastAsia"/>
        </w:rPr>
        <w:t>C</w:t>
      </w:r>
      <w:r>
        <w:t xml:space="preserve">onsidering the potential issues </w:t>
      </w:r>
      <w:r w:rsidR="00F7458F">
        <w:t xml:space="preserve">that would be </w:t>
      </w:r>
      <w:r>
        <w:t xml:space="preserve">brought by nested structure, it is proposed to use parallel way to </w:t>
      </w:r>
      <w:r w:rsidR="00547F43">
        <w:t>provide candidate configurations for selective activation of SCGs.</w:t>
      </w:r>
    </w:p>
    <w:p w14:paraId="3A53F8CC" w14:textId="5C0E999A" w:rsidR="00652A1C" w:rsidRDefault="00A71B75" w:rsidP="009E2B05">
      <w:pPr>
        <w:pStyle w:val="Proposal"/>
        <w:widowControl w:val="0"/>
        <w:tabs>
          <w:tab w:val="left" w:pos="1304"/>
        </w:tabs>
        <w:textAlignment w:val="auto"/>
        <w:rPr>
          <w:rFonts w:cs="Arial"/>
        </w:rPr>
      </w:pPr>
      <w:bookmarkStart w:id="27" w:name="_Toc134796946"/>
      <w:r w:rsidRPr="00353066">
        <w:rPr>
          <w:rFonts w:cs="Arial"/>
        </w:rPr>
        <w:t>Nested config</w:t>
      </w:r>
      <w:r>
        <w:rPr>
          <w:rFonts w:cs="Arial"/>
        </w:rPr>
        <w:t>uration is not supported for</w:t>
      </w:r>
      <w:r w:rsidR="00021F3A">
        <w:rPr>
          <w:rFonts w:cs="Arial"/>
        </w:rPr>
        <w:t xml:space="preserve"> SACG candidate cell configuration</w:t>
      </w:r>
      <w:r w:rsidR="009E2B05">
        <w:rPr>
          <w:rFonts w:cs="Arial"/>
        </w:rPr>
        <w:t>.</w:t>
      </w:r>
      <w:bookmarkEnd w:id="27"/>
    </w:p>
    <w:p w14:paraId="583F5A29" w14:textId="44DE5C98" w:rsidR="00BE6E8A" w:rsidRPr="00741338" w:rsidRDefault="00DC138D" w:rsidP="00353066">
      <w:pPr>
        <w:rPr>
          <w:rFonts w:cs="Arial"/>
          <w:lang w:val="en-US"/>
        </w:rPr>
      </w:pPr>
      <w:r>
        <w:rPr>
          <w:lang w:val="en-US"/>
        </w:rPr>
        <w:t>In R16/17 CPAC, conditional reconfiguration is applied for candidate cell configuration.</w:t>
      </w:r>
      <w:r w:rsidR="0016057A">
        <w:rPr>
          <w:lang w:val="en-US"/>
        </w:rPr>
        <w:t xml:space="preserve"> SACG may reuse legacy conditional reconfiguration</w:t>
      </w:r>
      <w:r w:rsidR="007D06AD">
        <w:rPr>
          <w:lang w:val="en-US"/>
        </w:rPr>
        <w:t xml:space="preserve"> way to provide the candidate cells</w:t>
      </w:r>
      <w:r w:rsidR="00F34498">
        <w:rPr>
          <w:lang w:val="en-US"/>
        </w:rPr>
        <w:t xml:space="preserve"> configuration.</w:t>
      </w:r>
      <w:r w:rsidR="00F34498" w:rsidRPr="00E63E53">
        <w:rPr>
          <w:lang w:val="en-US"/>
        </w:rPr>
        <w:t xml:space="preserve"> </w:t>
      </w:r>
      <w:r w:rsidR="00436E32" w:rsidRPr="00E63E53">
        <w:rPr>
          <w:bCs/>
          <w:lang w:val="en-US"/>
        </w:rPr>
        <w:t xml:space="preserve">one </w:t>
      </w:r>
      <w:r w:rsidR="00CB56AB" w:rsidRPr="00E63E53">
        <w:rPr>
          <w:bCs/>
          <w:lang w:val="en-US"/>
        </w:rPr>
        <w:t>p</w:t>
      </w:r>
      <w:r w:rsidR="00CB56AB">
        <w:rPr>
          <w:bCs/>
          <w:lang w:val="en-US"/>
        </w:rPr>
        <w:t>o</w:t>
      </w:r>
      <w:r w:rsidR="00CB56AB" w:rsidRPr="00E63E53">
        <w:rPr>
          <w:bCs/>
          <w:lang w:val="en-US"/>
        </w:rPr>
        <w:t>tenti</w:t>
      </w:r>
      <w:r w:rsidR="00CB56AB">
        <w:rPr>
          <w:bCs/>
          <w:lang w:val="en-US"/>
        </w:rPr>
        <w:t>al</w:t>
      </w:r>
      <w:r w:rsidR="00CB56AB" w:rsidRPr="001D5E5F">
        <w:rPr>
          <w:bCs/>
          <w:lang w:val="en-US"/>
        </w:rPr>
        <w:t xml:space="preserve"> </w:t>
      </w:r>
      <w:r w:rsidR="00436E32" w:rsidRPr="001D5E5F">
        <w:rPr>
          <w:bCs/>
          <w:lang w:val="en-US"/>
        </w:rPr>
        <w:t xml:space="preserve">issue </w:t>
      </w:r>
      <w:r w:rsidR="00E22759" w:rsidRPr="001D5E5F">
        <w:rPr>
          <w:bCs/>
          <w:lang w:val="en-US"/>
        </w:rPr>
        <w:t xml:space="preserve">is that how to </w:t>
      </w:r>
      <w:r w:rsidR="00B3123A" w:rsidRPr="00353066">
        <w:rPr>
          <w:bCs/>
          <w:lang w:val="en-US"/>
        </w:rPr>
        <w:t>differentiate the</w:t>
      </w:r>
      <w:r w:rsidR="00CD64DB" w:rsidRPr="00353066">
        <w:rPr>
          <w:bCs/>
          <w:lang w:val="en-US"/>
        </w:rPr>
        <w:t xml:space="preserve"> </w:t>
      </w:r>
      <w:r w:rsidR="00B3123A" w:rsidRPr="00353066">
        <w:rPr>
          <w:bCs/>
          <w:lang w:val="en-US"/>
        </w:rPr>
        <w:t xml:space="preserve">candidate cell for subsequent CPAC and </w:t>
      </w:r>
      <w:r w:rsidR="00AD745E">
        <w:rPr>
          <w:bCs/>
          <w:lang w:val="en-US"/>
        </w:rPr>
        <w:t xml:space="preserve">legacy </w:t>
      </w:r>
      <w:r w:rsidR="00B3123A" w:rsidRPr="00353066">
        <w:rPr>
          <w:bCs/>
          <w:lang w:val="en-US"/>
        </w:rPr>
        <w:t xml:space="preserve">conditional </w:t>
      </w:r>
      <w:proofErr w:type="spellStart"/>
      <w:r w:rsidR="00B3123A" w:rsidRPr="00353066">
        <w:rPr>
          <w:bCs/>
          <w:lang w:val="en-US"/>
        </w:rPr>
        <w:t>PScell</w:t>
      </w:r>
      <w:proofErr w:type="spellEnd"/>
      <w:r w:rsidR="00B3123A" w:rsidRPr="00353066">
        <w:rPr>
          <w:bCs/>
          <w:lang w:val="en-US"/>
        </w:rPr>
        <w:t xml:space="preserve"> change/</w:t>
      </w:r>
      <w:r w:rsidR="002E059D" w:rsidRPr="00353066">
        <w:rPr>
          <w:bCs/>
          <w:lang w:val="en-US"/>
        </w:rPr>
        <w:t>addition. Additional information to indicate the candidate cell type may be required in this manner.</w:t>
      </w:r>
      <w:r w:rsidR="00B05E80">
        <w:rPr>
          <w:bCs/>
          <w:lang w:val="en-US"/>
        </w:rPr>
        <w:t xml:space="preserve"> </w:t>
      </w:r>
    </w:p>
    <w:p w14:paraId="314B114F" w14:textId="0EAEB9BD" w:rsidR="005D3A60" w:rsidRPr="00EF6CF7" w:rsidRDefault="00EF6CF7" w:rsidP="00706321">
      <w:pPr>
        <w:pStyle w:val="Proposal"/>
        <w:widowControl w:val="0"/>
        <w:tabs>
          <w:tab w:val="left" w:pos="1304"/>
        </w:tabs>
        <w:textAlignment w:val="auto"/>
        <w:rPr>
          <w:rFonts w:cs="Arial"/>
        </w:rPr>
      </w:pPr>
      <w:bookmarkStart w:id="28" w:name="_Toc134200534"/>
      <w:bookmarkStart w:id="29" w:name="_Toc134258841"/>
      <w:bookmarkStart w:id="30" w:name="_Toc134694337"/>
      <w:bookmarkStart w:id="31" w:name="_Toc134694355"/>
      <w:bookmarkStart w:id="32" w:name="_Toc134694373"/>
      <w:bookmarkStart w:id="33" w:name="_Toc131429200"/>
      <w:bookmarkStart w:id="34" w:name="_Toc131436264"/>
      <w:bookmarkStart w:id="35" w:name="_Toc131491341"/>
      <w:bookmarkStart w:id="36" w:name="_Toc134200535"/>
      <w:bookmarkStart w:id="37" w:name="_Toc134258842"/>
      <w:bookmarkStart w:id="38" w:name="_Toc134694338"/>
      <w:bookmarkStart w:id="39" w:name="_Toc134694356"/>
      <w:bookmarkStart w:id="40" w:name="_Toc134694374"/>
      <w:bookmarkStart w:id="41" w:name="_Toc131429201"/>
      <w:bookmarkStart w:id="42" w:name="_Toc131436265"/>
      <w:bookmarkStart w:id="43" w:name="_Toc131491342"/>
      <w:bookmarkStart w:id="44" w:name="_Toc134200536"/>
      <w:bookmarkStart w:id="45" w:name="_Toc134258843"/>
      <w:bookmarkStart w:id="46" w:name="_Toc134694339"/>
      <w:bookmarkStart w:id="47" w:name="_Toc134694357"/>
      <w:bookmarkStart w:id="48" w:name="_Toc134694375"/>
      <w:bookmarkStart w:id="49" w:name="_Toc13479694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r>
        <w:rPr>
          <w:rFonts w:cs="Arial"/>
        </w:rPr>
        <w:t>E</w:t>
      </w:r>
      <w:r w:rsidRPr="000B4CE9">
        <w:rPr>
          <w:rFonts w:cs="Arial"/>
        </w:rPr>
        <w:t>xplicit indication</w:t>
      </w:r>
      <w:r w:rsidR="00E847DF">
        <w:rPr>
          <w:rFonts w:cs="Arial"/>
        </w:rPr>
        <w:t xml:space="preserve"> is introduced</w:t>
      </w:r>
      <w:r w:rsidRPr="000B4CE9">
        <w:rPr>
          <w:rFonts w:cs="Arial"/>
        </w:rPr>
        <w:t xml:space="preserve"> to </w:t>
      </w:r>
      <w:r w:rsidR="00AE2B15">
        <w:rPr>
          <w:rFonts w:cs="Arial"/>
        </w:rPr>
        <w:t>differentiate</w:t>
      </w:r>
      <w:r w:rsidR="00AE2B15" w:rsidRPr="000B4CE9">
        <w:rPr>
          <w:rFonts w:cs="Arial"/>
        </w:rPr>
        <w:t xml:space="preserve"> </w:t>
      </w:r>
      <w:r w:rsidRPr="000B4CE9">
        <w:rPr>
          <w:rFonts w:cs="Arial"/>
        </w:rPr>
        <w:t xml:space="preserve">whether </w:t>
      </w:r>
      <w:r>
        <w:rPr>
          <w:rFonts w:cs="Arial"/>
        </w:rPr>
        <w:t xml:space="preserve">the candidate cell is a </w:t>
      </w:r>
      <w:r w:rsidRPr="000B4CE9">
        <w:rPr>
          <w:rFonts w:cs="Arial"/>
        </w:rPr>
        <w:t>SACG</w:t>
      </w:r>
      <w:r>
        <w:rPr>
          <w:rFonts w:cs="Arial"/>
        </w:rPr>
        <w:t xml:space="preserve"> candidate</w:t>
      </w:r>
      <w:r w:rsidRPr="000B4CE9">
        <w:rPr>
          <w:rFonts w:cs="Arial"/>
        </w:rPr>
        <w:t xml:space="preserve"> </w:t>
      </w:r>
      <w:r w:rsidR="00E847DF">
        <w:rPr>
          <w:rFonts w:cs="Arial"/>
        </w:rPr>
        <w:t>or R17 CPAC candidate</w:t>
      </w:r>
      <w:r w:rsidRPr="000B4CE9">
        <w:rPr>
          <w:rFonts w:cs="Arial"/>
        </w:rPr>
        <w:t>.</w:t>
      </w:r>
      <w:bookmarkEnd w:id="49"/>
    </w:p>
    <w:p w14:paraId="03FB51B9" w14:textId="43329044" w:rsidR="00493781" w:rsidRDefault="008C1E6C" w:rsidP="001215BD">
      <w:r>
        <w:t>With pre-configured candidate cells, how to maintain the</w:t>
      </w:r>
      <w:r w:rsidR="00706321">
        <w:t xml:space="preserve"> candidate configurations </w:t>
      </w:r>
      <w:r w:rsidR="00F75B50">
        <w:t xml:space="preserve">as well as </w:t>
      </w:r>
      <w:r w:rsidR="00F75B50" w:rsidRPr="00D218FF">
        <w:rPr>
          <w:rFonts w:cs="Arial"/>
        </w:rPr>
        <w:t xml:space="preserve">guarantee the validity of </w:t>
      </w:r>
      <w:r w:rsidR="00F75B50">
        <w:rPr>
          <w:rFonts w:cs="Arial"/>
        </w:rPr>
        <w:t xml:space="preserve">the </w:t>
      </w:r>
      <w:r w:rsidR="00F75B50" w:rsidRPr="00D218FF">
        <w:rPr>
          <w:rFonts w:cs="Arial"/>
        </w:rPr>
        <w:t>configurations</w:t>
      </w:r>
      <w:r w:rsidR="00F75B50" w:rsidDel="008C1E6C">
        <w:t xml:space="preserve"> </w:t>
      </w:r>
      <w:r w:rsidR="00F75B50">
        <w:t>for</w:t>
      </w:r>
      <w:r w:rsidR="00706321">
        <w:t xml:space="preserve"> subsequent CPC/CPA</w:t>
      </w:r>
      <w:r w:rsidR="00F75B50">
        <w:t xml:space="preserve"> should be</w:t>
      </w:r>
      <w:r w:rsidR="00706321" w:rsidRPr="00D218FF">
        <w:rPr>
          <w:rFonts w:cs="Arial"/>
        </w:rPr>
        <w:t xml:space="preserve"> </w:t>
      </w:r>
      <w:r w:rsidR="00706321">
        <w:rPr>
          <w:rFonts w:cs="Arial"/>
        </w:rPr>
        <w:t xml:space="preserve">studied. </w:t>
      </w:r>
      <w:r w:rsidR="00EA268C">
        <w:rPr>
          <w:rFonts w:cs="Arial"/>
        </w:rPr>
        <w:t xml:space="preserve">In general, we understand that </w:t>
      </w:r>
      <w:r w:rsidR="00EA268C">
        <w:t>i</w:t>
      </w:r>
      <w:r w:rsidR="00706321">
        <w:t xml:space="preserve">t is NW </w:t>
      </w:r>
      <w:r w:rsidR="00EA268C">
        <w:t xml:space="preserve">responsibility </w:t>
      </w:r>
      <w:r w:rsidR="00706321">
        <w:t>to guarantee the validity of candidate cell configuration</w:t>
      </w:r>
      <w:r w:rsidR="0074072E">
        <w:t>, f</w:t>
      </w:r>
      <w:r w:rsidR="00706321">
        <w:t xml:space="preserve">or example, </w:t>
      </w:r>
      <w:r w:rsidR="0074072E">
        <w:t xml:space="preserve">NW can </w:t>
      </w:r>
      <w:r w:rsidR="0074072E" w:rsidRPr="00A2219A">
        <w:rPr>
          <w:lang w:val="en-US"/>
        </w:rPr>
        <w:t>modif</w:t>
      </w:r>
      <w:r w:rsidR="0074072E">
        <w:rPr>
          <w:lang w:val="en-US"/>
        </w:rPr>
        <w:t>y</w:t>
      </w:r>
      <w:r w:rsidR="0074072E" w:rsidRPr="00A2219A">
        <w:rPr>
          <w:lang w:val="en-US"/>
        </w:rPr>
        <w:t>/release</w:t>
      </w:r>
      <w:r w:rsidR="0074072E">
        <w:rPr>
          <w:lang w:val="en-US"/>
        </w:rPr>
        <w:t xml:space="preserve"> the </w:t>
      </w:r>
      <w:r w:rsidR="00706321">
        <w:rPr>
          <w:lang w:val="en-US"/>
        </w:rPr>
        <w:t>c</w:t>
      </w:r>
      <w:r w:rsidR="00706321" w:rsidRPr="00A2219A">
        <w:rPr>
          <w:lang w:val="en-US"/>
        </w:rPr>
        <w:t>andidate cell configuration</w:t>
      </w:r>
      <w:r w:rsidR="008577EB">
        <w:rPr>
          <w:lang w:val="en-US"/>
        </w:rPr>
        <w:t xml:space="preserve"> if it is invalid</w:t>
      </w:r>
      <w:r w:rsidR="00706321">
        <w:t>.</w:t>
      </w:r>
      <w:r w:rsidR="001D7E22">
        <w:t xml:space="preserve"> And </w:t>
      </w:r>
      <w:r w:rsidR="0075082B">
        <w:t>RAN2</w:t>
      </w:r>
      <w:r w:rsidR="001D7E22">
        <w:t xml:space="preserve"> also reached consensus on </w:t>
      </w:r>
      <w:r w:rsidR="0075082B">
        <w:t>releasing</w:t>
      </w:r>
      <w:r w:rsidR="00A805DD">
        <w:t xml:space="preserve"> CPC/CPA configurations by explicitly NW indication for inter-MN </w:t>
      </w:r>
      <w:proofErr w:type="spellStart"/>
      <w:r w:rsidR="0075082B">
        <w:t>P</w:t>
      </w:r>
      <w:r w:rsidR="00A805DD">
        <w:t>cell</w:t>
      </w:r>
      <w:proofErr w:type="spellEnd"/>
      <w:r w:rsidR="00A805DD">
        <w:t xml:space="preserve"> change scenario.</w:t>
      </w:r>
      <w:r w:rsidR="0075082B">
        <w:t xml:space="preserve"> </w:t>
      </w:r>
    </w:p>
    <w:p w14:paraId="5EC3892F" w14:textId="77777777" w:rsidR="003827BC" w:rsidRPr="00F02F01" w:rsidRDefault="003827BC" w:rsidP="003827BC">
      <w:pPr>
        <w:pStyle w:val="Agreement"/>
        <w:tabs>
          <w:tab w:val="clear" w:pos="927"/>
          <w:tab w:val="num" w:pos="1619"/>
        </w:tabs>
        <w:ind w:left="1619"/>
      </w:pPr>
      <w:r w:rsidRPr="00F02F01">
        <w:lastRenderedPageBreak/>
        <w:t xml:space="preserve">In SCG selective activation, </w:t>
      </w:r>
      <w:r>
        <w:t xml:space="preserve">the </w:t>
      </w:r>
      <w:r w:rsidRPr="00F02F01">
        <w:t>CPC/CPA configurations</w:t>
      </w:r>
      <w:r>
        <w:t xml:space="preserve"> of the UE should be released</w:t>
      </w:r>
      <w:r w:rsidRPr="00F02F01">
        <w:t xml:space="preserve"> after</w:t>
      </w:r>
      <w:r>
        <w:t xml:space="preserve"> </w:t>
      </w:r>
      <w:proofErr w:type="spellStart"/>
      <w:r>
        <w:t>Pcell</w:t>
      </w:r>
      <w:proofErr w:type="spellEnd"/>
      <w:r>
        <w:t xml:space="preserve"> </w:t>
      </w:r>
      <w:r w:rsidRPr="00F02F01">
        <w:t>change</w:t>
      </w:r>
      <w:r>
        <w:t xml:space="preserve">, at least for inter MN (by explicit indication from network, FFS other case). </w:t>
      </w:r>
    </w:p>
    <w:p w14:paraId="6C10E239" w14:textId="727E3D55" w:rsidR="003827BC" w:rsidRPr="003827BC" w:rsidRDefault="00A56B04" w:rsidP="001215BD">
      <w:r>
        <w:t>Further study is required for other cases to release the configuration for selective activation of SCG</w:t>
      </w:r>
      <w:r w:rsidR="009908B2">
        <w:rPr>
          <w:rFonts w:hint="eastAsia"/>
        </w:rPr>
        <w:t>,</w:t>
      </w:r>
      <w:r w:rsidR="009908B2">
        <w:t xml:space="preserve"> for example:</w:t>
      </w:r>
    </w:p>
    <w:p w14:paraId="45F7FF81" w14:textId="4DE1DAA5" w:rsidR="00706321" w:rsidRDefault="007B7198" w:rsidP="00706321">
      <w:pPr>
        <w:pStyle w:val="afc"/>
        <w:numPr>
          <w:ilvl w:val="0"/>
          <w:numId w:val="30"/>
        </w:numPr>
        <w:ind w:firstLineChars="0"/>
      </w:pPr>
      <w:r>
        <w:t xml:space="preserve">After </w:t>
      </w:r>
      <w:r w:rsidR="009233DD">
        <w:t>SCG is released</w:t>
      </w:r>
    </w:p>
    <w:p w14:paraId="70276A70" w14:textId="1AD160BC" w:rsidR="00550598" w:rsidRDefault="007B7198" w:rsidP="00706321">
      <w:pPr>
        <w:pStyle w:val="afc"/>
        <w:numPr>
          <w:ilvl w:val="0"/>
          <w:numId w:val="30"/>
        </w:numPr>
        <w:ind w:firstLineChars="0"/>
      </w:pPr>
      <w:r>
        <w:t xml:space="preserve">After UE </w:t>
      </w:r>
      <w:r w:rsidR="00A30053">
        <w:t>goes to RRC_IDLE/</w:t>
      </w:r>
      <w:r w:rsidR="00A30053" w:rsidRPr="00A30053">
        <w:t xml:space="preserve"> </w:t>
      </w:r>
      <w:r w:rsidR="00A30053">
        <w:t>RRC_INACTIVE</w:t>
      </w:r>
    </w:p>
    <w:p w14:paraId="6D78C1CB" w14:textId="086E719F" w:rsidR="00D21833" w:rsidRDefault="00B60662" w:rsidP="00706321">
      <w:pPr>
        <w:pStyle w:val="afc"/>
        <w:numPr>
          <w:ilvl w:val="0"/>
          <w:numId w:val="30"/>
        </w:numPr>
        <w:ind w:firstLineChars="0"/>
      </w:pPr>
      <w:r>
        <w:t xml:space="preserve">After UE triggers </w:t>
      </w:r>
      <w:r w:rsidR="0041111F">
        <w:t>R</w:t>
      </w:r>
      <w:r>
        <w:t>RC r</w:t>
      </w:r>
      <w:r w:rsidR="0041111F">
        <w:t>e-establish</w:t>
      </w:r>
      <w:r>
        <w:t>ment</w:t>
      </w:r>
    </w:p>
    <w:p w14:paraId="7A099C07" w14:textId="1D5BB046" w:rsidR="000F4982" w:rsidRPr="00971E31" w:rsidRDefault="00706321" w:rsidP="003B4DF7">
      <w:pPr>
        <w:pStyle w:val="Proposal"/>
      </w:pPr>
      <w:bookmarkStart w:id="50" w:name="_Toc131429203"/>
      <w:bookmarkStart w:id="51" w:name="_Toc131436267"/>
      <w:bookmarkStart w:id="52" w:name="_Toc131491344"/>
      <w:bookmarkStart w:id="53" w:name="_Toc131429204"/>
      <w:bookmarkStart w:id="54" w:name="_Toc131436268"/>
      <w:bookmarkStart w:id="55" w:name="_Toc131491345"/>
      <w:bookmarkStart w:id="56" w:name="_Toc131429205"/>
      <w:bookmarkStart w:id="57" w:name="_Toc131436269"/>
      <w:bookmarkStart w:id="58" w:name="_Toc131491346"/>
      <w:bookmarkStart w:id="59" w:name="_Toc131429206"/>
      <w:bookmarkStart w:id="60" w:name="_Toc131436270"/>
      <w:bookmarkStart w:id="61" w:name="_Toc131491347"/>
      <w:bookmarkStart w:id="62" w:name="_Toc131429207"/>
      <w:bookmarkStart w:id="63" w:name="_Toc131436271"/>
      <w:bookmarkStart w:id="64" w:name="_Toc131491348"/>
      <w:bookmarkStart w:id="65" w:name="_Toc131429208"/>
      <w:bookmarkStart w:id="66" w:name="_Toc131436272"/>
      <w:bookmarkStart w:id="67" w:name="_Toc131491349"/>
      <w:bookmarkStart w:id="68" w:name="_Toc134796948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r>
        <w:t xml:space="preserve">RAN2 study </w:t>
      </w:r>
      <w:r w:rsidR="000F4982">
        <w:t xml:space="preserve">whether to release the selective activation of SCG </w:t>
      </w:r>
      <w:r w:rsidRPr="00D218FF">
        <w:t>configurations</w:t>
      </w:r>
      <w:r w:rsidR="000F4982">
        <w:t xml:space="preserve"> in the following scenarios: 1)</w:t>
      </w:r>
      <w:r w:rsidR="000F4982" w:rsidRPr="000F4982">
        <w:t xml:space="preserve"> After SCG is released</w:t>
      </w:r>
      <w:r w:rsidR="000F4982">
        <w:rPr>
          <w:rFonts w:hint="eastAsia"/>
        </w:rPr>
        <w:t>;</w:t>
      </w:r>
      <w:r w:rsidR="000F4982">
        <w:t xml:space="preserve"> 2) </w:t>
      </w:r>
      <w:r w:rsidR="000F4982" w:rsidRPr="00971E31">
        <w:rPr>
          <w:rFonts w:cs="Arial"/>
        </w:rPr>
        <w:t>After UE goes to RRC_IDLE/ RRC_INACTIVE</w:t>
      </w:r>
      <w:r w:rsidR="00B60662">
        <w:rPr>
          <w:rFonts w:cs="Arial"/>
        </w:rPr>
        <w:t>; 3) After RRC reestablishment.</w:t>
      </w:r>
      <w:bookmarkEnd w:id="68"/>
    </w:p>
    <w:p w14:paraId="1BCA4172" w14:textId="0BF9C365" w:rsidR="005664E2" w:rsidRDefault="005D7C6F" w:rsidP="003B4DF7">
      <w:pPr>
        <w:rPr>
          <w:rFonts w:cs="Arial"/>
          <w:lang w:val="en-US"/>
        </w:rPr>
      </w:pPr>
      <w:r w:rsidRPr="003B4DF7">
        <w:t xml:space="preserve">One more issue is </w:t>
      </w:r>
      <w:r w:rsidR="0022795A" w:rsidRPr="003B4DF7">
        <w:t>about the configuration type</w:t>
      </w:r>
      <w:r w:rsidR="00DB0B92">
        <w:t xml:space="preserve"> differentiation.</w:t>
      </w:r>
      <w:r w:rsidR="0022795A" w:rsidRPr="003B4DF7">
        <w:t xml:space="preserve"> </w:t>
      </w:r>
      <w:r w:rsidR="00DB0B92">
        <w:t>F</w:t>
      </w:r>
      <w:r w:rsidR="00E942C8" w:rsidRPr="003B4DF7">
        <w:t>or efficient use of candidate configurations, RAN</w:t>
      </w:r>
      <w:r w:rsidR="00971E31" w:rsidRPr="003B4DF7">
        <w:t>2 assumes</w:t>
      </w:r>
      <w:r w:rsidR="00971E31">
        <w:t xml:space="preserve"> </w:t>
      </w:r>
      <w:r w:rsidR="00971E31" w:rsidRPr="003B4DF7">
        <w:t>that a CPA conditional configuration can be used for CPC</w:t>
      </w:r>
      <w:r w:rsidR="00971E31" w:rsidRPr="003B4DF7" w:rsidDel="00DA6B7D">
        <w:t xml:space="preserve"> </w:t>
      </w:r>
      <w:r w:rsidR="00DB0B92">
        <w:t xml:space="preserve">considering </w:t>
      </w:r>
      <w:r w:rsidR="007A65E5">
        <w:t>that CPA configuration always provides a complete RRC reconfiguration</w:t>
      </w:r>
      <w:r w:rsidR="008A2E80">
        <w:t xml:space="preserve"> message to UE</w:t>
      </w:r>
      <w:r w:rsidR="007A65E5">
        <w:t>.</w:t>
      </w:r>
    </w:p>
    <w:p w14:paraId="23403B4C" w14:textId="21930FC2" w:rsidR="00F33853" w:rsidRDefault="005664E2" w:rsidP="001F1D58">
      <w:pPr>
        <w:pStyle w:val="Agreement"/>
        <w:tabs>
          <w:tab w:val="clear" w:pos="927"/>
          <w:tab w:val="num" w:pos="1619"/>
        </w:tabs>
        <w:ind w:left="1619"/>
      </w:pPr>
      <w:r w:rsidRPr="001132E5">
        <w:t>R2 assumes that a CPA conditional configuration can be used for CPC (but with different triggering conditions)</w:t>
      </w:r>
    </w:p>
    <w:p w14:paraId="0526FA3C" w14:textId="5841C92A" w:rsidR="005664E2" w:rsidRPr="003B4DF7" w:rsidRDefault="008A2E80" w:rsidP="003B4DF7">
      <w:r w:rsidRPr="00B87D72">
        <w:t xml:space="preserve">And </w:t>
      </w:r>
      <w:r>
        <w:t xml:space="preserve">for SCG selective activation, as we already reach consensus on using </w:t>
      </w:r>
      <w:r w:rsidR="00EB265D">
        <w:rPr>
          <w:rFonts w:hint="eastAsia"/>
        </w:rPr>
        <w:t>d</w:t>
      </w:r>
      <w:r w:rsidR="00EB265D">
        <w:t>el</w:t>
      </w:r>
      <w:r w:rsidR="00BF7073">
        <w:t>ta</w:t>
      </w:r>
      <w:r>
        <w:t xml:space="preserve"> configuration on top of </w:t>
      </w:r>
      <w:r w:rsidR="00BF7073">
        <w:t xml:space="preserve">reference </w:t>
      </w:r>
      <w:r>
        <w:t xml:space="preserve">configuration to form a </w:t>
      </w:r>
      <w:r w:rsidR="00BF7073">
        <w:t xml:space="preserve">complete </w:t>
      </w:r>
      <w:r>
        <w:t xml:space="preserve">candidate cell </w:t>
      </w:r>
      <w:r w:rsidR="0035358C">
        <w:t>configuration, we</w:t>
      </w:r>
      <w:r w:rsidR="00D33D02">
        <w:t xml:space="preserve"> see</w:t>
      </w:r>
      <w:r w:rsidR="0035358C">
        <w:t xml:space="preserve"> no difference for CPA candidate configuration and CPC candidate configuration</w:t>
      </w:r>
      <w:r w:rsidR="00D33D02">
        <w:t xml:space="preserve"> since all candidate configuration will be </w:t>
      </w:r>
      <w:r w:rsidR="004205F8">
        <w:t xml:space="preserve">formed </w:t>
      </w:r>
      <w:r w:rsidR="00B23A11">
        <w:t>as a complete configuration</w:t>
      </w:r>
      <w:r w:rsidR="0035358C">
        <w:t>.</w:t>
      </w:r>
    </w:p>
    <w:p w14:paraId="10090C4C" w14:textId="2D9E62DC" w:rsidR="006A496B" w:rsidRPr="00BF6594" w:rsidRDefault="0035358C" w:rsidP="00BF6594">
      <w:pPr>
        <w:pStyle w:val="Proposal"/>
        <w:widowControl w:val="0"/>
        <w:rPr>
          <w:rFonts w:cs="Arial"/>
          <w:lang w:val="en-US"/>
        </w:rPr>
      </w:pPr>
      <w:bookmarkStart w:id="69" w:name="_Toc134796949"/>
      <w:r w:rsidRPr="0035358C">
        <w:rPr>
          <w:rFonts w:cs="Arial"/>
          <w:lang w:val="en-US"/>
        </w:rPr>
        <w:t>CP</w:t>
      </w:r>
      <w:r w:rsidR="006A496B">
        <w:rPr>
          <w:rFonts w:cs="Arial"/>
          <w:lang w:val="en-US"/>
        </w:rPr>
        <w:t>C</w:t>
      </w:r>
      <w:r w:rsidRPr="0035358C">
        <w:rPr>
          <w:rFonts w:cs="Arial"/>
          <w:lang w:val="en-US"/>
        </w:rPr>
        <w:t xml:space="preserve"> conditional configuration can be used for CP</w:t>
      </w:r>
      <w:r w:rsidR="006A496B">
        <w:rPr>
          <w:rFonts w:cs="Arial"/>
          <w:lang w:val="en-US"/>
        </w:rPr>
        <w:t>A.</w:t>
      </w:r>
      <w:bookmarkEnd w:id="69"/>
      <w:r w:rsidRPr="0035358C" w:rsidDel="0035358C">
        <w:rPr>
          <w:rFonts w:cs="Arial" w:hint="eastAsia"/>
          <w:lang w:val="en-US"/>
        </w:rPr>
        <w:t xml:space="preserve"> </w:t>
      </w:r>
    </w:p>
    <w:p w14:paraId="4C6FBC38" w14:textId="0D8FB14E" w:rsidR="000C00A7" w:rsidRPr="00400056" w:rsidRDefault="00BF6594" w:rsidP="009B5C9D">
      <w:pPr>
        <w:pStyle w:val="Proposal"/>
        <w:widowControl w:val="0"/>
        <w:rPr>
          <w:rFonts w:cs="Arial"/>
          <w:lang w:val="en-US"/>
        </w:rPr>
      </w:pPr>
      <w:bookmarkStart w:id="70" w:name="_Toc134796950"/>
      <w:r w:rsidRPr="00BF6594">
        <w:rPr>
          <w:rFonts w:cs="Arial" w:hint="eastAsia"/>
          <w:lang w:val="en-US"/>
        </w:rPr>
        <w:t>If CP</w:t>
      </w:r>
      <w:r w:rsidR="006A496B">
        <w:rPr>
          <w:rFonts w:cs="Arial"/>
          <w:lang w:val="en-US"/>
        </w:rPr>
        <w:t>C</w:t>
      </w:r>
      <w:r w:rsidRPr="00BF6594">
        <w:rPr>
          <w:rFonts w:cs="Arial" w:hint="eastAsia"/>
          <w:lang w:val="en-US"/>
        </w:rPr>
        <w:t xml:space="preserve"> configuration can</w:t>
      </w:r>
      <w:r w:rsidR="006A496B">
        <w:rPr>
          <w:rFonts w:cs="Arial"/>
          <w:lang w:val="en-US"/>
        </w:rPr>
        <w:t>not</w:t>
      </w:r>
      <w:r w:rsidRPr="00BF6594">
        <w:rPr>
          <w:rFonts w:cs="Arial" w:hint="eastAsia"/>
          <w:lang w:val="en-US"/>
        </w:rPr>
        <w:t xml:space="preserve"> be used for CP</w:t>
      </w:r>
      <w:r w:rsidR="006A496B">
        <w:rPr>
          <w:rFonts w:cs="Arial"/>
          <w:lang w:val="en-US"/>
        </w:rPr>
        <w:t>A</w:t>
      </w:r>
      <w:r w:rsidR="00341B46">
        <w:rPr>
          <w:rFonts w:cs="Arial"/>
          <w:lang w:val="en-US"/>
        </w:rPr>
        <w:t>,</w:t>
      </w:r>
      <w:r w:rsidRPr="00BF6594">
        <w:rPr>
          <w:rFonts w:cs="Arial" w:hint="eastAsia"/>
          <w:lang w:val="en-US"/>
        </w:rPr>
        <w:t xml:space="preserve"> </w:t>
      </w:r>
      <w:r w:rsidR="00B1004C">
        <w:rPr>
          <w:rFonts w:cs="Arial"/>
          <w:lang w:val="en-US"/>
        </w:rPr>
        <w:t>an</w:t>
      </w:r>
      <w:r w:rsidR="00DD6AAD">
        <w:rPr>
          <w:rFonts w:cs="Arial"/>
          <w:lang w:val="en-US"/>
        </w:rPr>
        <w:t xml:space="preserve"> </w:t>
      </w:r>
      <w:r w:rsidRPr="00BF6594">
        <w:rPr>
          <w:rFonts w:cs="Arial" w:hint="eastAsia"/>
          <w:lang w:val="en-US"/>
        </w:rPr>
        <w:t>indication</w:t>
      </w:r>
      <w:r w:rsidR="00B1004C">
        <w:rPr>
          <w:rFonts w:cs="Arial"/>
          <w:lang w:val="en-US"/>
        </w:rPr>
        <w:t xml:space="preserve"> is introduced</w:t>
      </w:r>
      <w:r w:rsidRPr="00BF6594">
        <w:rPr>
          <w:rFonts w:cs="Arial" w:hint="eastAsia"/>
          <w:lang w:val="en-US"/>
        </w:rPr>
        <w:t xml:space="preserve"> to differentiate whether the configuration </w:t>
      </w:r>
      <w:r w:rsidR="00341B46">
        <w:rPr>
          <w:rFonts w:cs="Arial"/>
          <w:lang w:val="en-US"/>
        </w:rPr>
        <w:t>is used for</w:t>
      </w:r>
      <w:r w:rsidRPr="00BF6594">
        <w:rPr>
          <w:rFonts w:cs="Arial" w:hint="eastAsia"/>
          <w:lang w:val="en-US"/>
        </w:rPr>
        <w:t xml:space="preserve"> CPC or CPA</w:t>
      </w:r>
      <w:r w:rsidR="00341B46">
        <w:rPr>
          <w:rFonts w:cs="Arial"/>
          <w:lang w:val="en-US"/>
        </w:rPr>
        <w:t>.</w:t>
      </w:r>
      <w:bookmarkEnd w:id="70"/>
    </w:p>
    <w:p w14:paraId="4D3C46A5" w14:textId="77777777" w:rsidR="008E065E" w:rsidRPr="00BE6746" w:rsidRDefault="00C01F33" w:rsidP="001131BE">
      <w:pPr>
        <w:pStyle w:val="1"/>
        <w:spacing w:line="276" w:lineRule="auto"/>
      </w:pPr>
      <w:r w:rsidRPr="00BE6746">
        <w:t>Conclusion</w:t>
      </w:r>
    </w:p>
    <w:p w14:paraId="6CEA7FF9" w14:textId="66A91042" w:rsidR="000950B5" w:rsidRPr="00BE6746" w:rsidRDefault="000950B5" w:rsidP="000950B5">
      <w:pPr>
        <w:pStyle w:val="ac"/>
        <w:rPr>
          <w:rFonts w:cs="Arial"/>
        </w:rPr>
      </w:pPr>
      <w:r w:rsidRPr="00BE6746">
        <w:rPr>
          <w:rFonts w:cs="Arial"/>
        </w:rPr>
        <w:t xml:space="preserve">Based on the discussion in section </w:t>
      </w:r>
      <w:r w:rsidRPr="00BE6746">
        <w:rPr>
          <w:rFonts w:cs="Arial"/>
          <w:highlight w:val="cyan"/>
        </w:rPr>
        <w:fldChar w:fldCharType="begin"/>
      </w:r>
      <w:r w:rsidRPr="00BE6746">
        <w:rPr>
          <w:rFonts w:cs="Arial"/>
        </w:rPr>
        <w:instrText xml:space="preserve"> REF _Ref178064866 \r \h </w:instrText>
      </w:r>
      <w:r w:rsidR="008144EF" w:rsidRPr="00BE6746">
        <w:rPr>
          <w:rFonts w:cs="Arial"/>
          <w:highlight w:val="cyan"/>
        </w:rPr>
        <w:instrText xml:space="preserve"> \* MERGEFORMAT </w:instrText>
      </w:r>
      <w:r w:rsidRPr="00BE6746">
        <w:rPr>
          <w:rFonts w:cs="Arial"/>
          <w:highlight w:val="cyan"/>
        </w:rPr>
      </w:r>
      <w:r w:rsidRPr="00BE6746">
        <w:rPr>
          <w:rFonts w:cs="Arial"/>
          <w:highlight w:val="cyan"/>
        </w:rPr>
        <w:fldChar w:fldCharType="separate"/>
      </w:r>
      <w:r w:rsidR="00C71E52">
        <w:rPr>
          <w:rFonts w:cs="Arial"/>
        </w:rPr>
        <w:t>2</w:t>
      </w:r>
      <w:r w:rsidRPr="00BE6746">
        <w:rPr>
          <w:rFonts w:cs="Arial"/>
          <w:highlight w:val="cyan"/>
        </w:rPr>
        <w:fldChar w:fldCharType="end"/>
      </w:r>
      <w:r w:rsidRPr="00BE6746">
        <w:rPr>
          <w:rFonts w:cs="Arial"/>
        </w:rPr>
        <w:t xml:space="preserve"> we have following observations:</w:t>
      </w:r>
    </w:p>
    <w:p w14:paraId="6B5F72B3" w14:textId="77777777" w:rsidR="00320E9D" w:rsidRDefault="000950B5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r w:rsidRPr="00BE6746">
        <w:rPr>
          <w:rFonts w:cs="Arial"/>
          <w:b w:val="0"/>
          <w:bCs/>
        </w:rPr>
        <w:fldChar w:fldCharType="begin"/>
      </w:r>
      <w:r w:rsidRPr="00BE6746">
        <w:rPr>
          <w:rFonts w:cs="Arial"/>
          <w:b w:val="0"/>
          <w:bCs/>
        </w:rPr>
        <w:instrText xml:space="preserve"> TOC \f \n \p " " \t "Observation,1" </w:instrText>
      </w:r>
      <w:r w:rsidRPr="00BE6746">
        <w:rPr>
          <w:rFonts w:cs="Arial"/>
          <w:b w:val="0"/>
          <w:bCs/>
        </w:rPr>
        <w:fldChar w:fldCharType="separate"/>
      </w:r>
      <w:r w:rsidR="00320E9D" w:rsidRPr="00421B8D">
        <w:rPr>
          <w:rFonts w:cs="Arial"/>
        </w:rPr>
        <w:t>Observation 1</w:t>
      </w:r>
      <w:r w:rsidR="00320E9D"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  <w:tab/>
      </w:r>
      <w:r w:rsidR="00320E9D" w:rsidRPr="00421B8D">
        <w:rPr>
          <w:rFonts w:cs="Arial"/>
        </w:rPr>
        <w:t>UE starts evaluating the execution condition(s) upon receiving the CPC/CPA configuration, and stops evaluating once PSCell change is triggered. For consecutive CPC/CPA, UE will not receive RRC message for CPC/CPA configuration since the configured CPC/CPA has not been released.</w:t>
      </w:r>
    </w:p>
    <w:p w14:paraId="1C6EFBDE" w14:textId="7778ABB0" w:rsidR="0031430C" w:rsidRPr="00BE6746" w:rsidRDefault="000950B5" w:rsidP="000950B5">
      <w:pPr>
        <w:spacing w:line="276" w:lineRule="auto"/>
        <w:rPr>
          <w:rFonts w:cs="Arial"/>
        </w:rPr>
      </w:pPr>
      <w:r w:rsidRPr="00BE6746">
        <w:rPr>
          <w:rFonts w:cs="Arial"/>
          <w:b/>
          <w:bCs/>
        </w:rPr>
        <w:fldChar w:fldCharType="end"/>
      </w:r>
      <w:r w:rsidR="0031430C" w:rsidRPr="00BE6746">
        <w:rPr>
          <w:rFonts w:cs="Arial"/>
        </w:rPr>
        <w:t>Based on the discussion above, we have the following proposals:</w:t>
      </w:r>
    </w:p>
    <w:bookmarkStart w:id="71" w:name="_GoBack"/>
    <w:bookmarkEnd w:id="71"/>
    <w:p w14:paraId="7C7361FB" w14:textId="275B77B8" w:rsidR="00320E9D" w:rsidRDefault="00700D8F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r w:rsidRPr="00BE6746">
        <w:rPr>
          <w:rFonts w:cs="Arial"/>
          <w:szCs w:val="22"/>
          <w:lang w:val="en-US"/>
        </w:rPr>
        <w:fldChar w:fldCharType="begin"/>
      </w:r>
      <w:r w:rsidRPr="00BE6746">
        <w:rPr>
          <w:rFonts w:cs="Arial"/>
        </w:rPr>
        <w:instrText xml:space="preserve"> TOC \n \p " " \h \z \t "Proposal,1" </w:instrText>
      </w:r>
      <w:r w:rsidRPr="00BE6746">
        <w:rPr>
          <w:rFonts w:cs="Arial"/>
          <w:szCs w:val="22"/>
          <w:lang w:val="en-US"/>
        </w:rPr>
        <w:fldChar w:fldCharType="separate"/>
      </w:r>
      <w:hyperlink w:anchor="_Toc134796938" w:history="1">
        <w:r w:rsidR="00320E9D" w:rsidRPr="00C627AD">
          <w:rPr>
            <w:rStyle w:val="af2"/>
            <w:lang w:val="en-US"/>
          </w:rPr>
          <w:t>Proposal 1</w:t>
        </w:r>
        <w:r w:rsidR="00320E9D"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="00320E9D" w:rsidRPr="00C627AD">
          <w:rPr>
            <w:rStyle w:val="af2"/>
            <w:rFonts w:cs="Arial"/>
            <w:lang w:val="en-US"/>
          </w:rPr>
          <w:t>Use SACG as the term for NR-DC with selective activation of cell groups.</w:t>
        </w:r>
      </w:hyperlink>
    </w:p>
    <w:p w14:paraId="7182D9B5" w14:textId="2F5BB851" w:rsidR="00320E9D" w:rsidRDefault="00320E9D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34796939" w:history="1">
        <w:r w:rsidRPr="00C627AD">
          <w:rPr>
            <w:rStyle w:val="af2"/>
            <w:rFonts w:cs="Arial"/>
            <w:lang w:val="en-US"/>
          </w:rPr>
          <w:t>Proposal 2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C627AD">
          <w:rPr>
            <w:rStyle w:val="af2"/>
            <w:rFonts w:cs="Arial"/>
            <w:lang w:val="en-US"/>
          </w:rPr>
          <w:t xml:space="preserve">For MN-initiated SCG selective activation, </w:t>
        </w:r>
        <w:r w:rsidRPr="00C627AD">
          <w:rPr>
            <w:rStyle w:val="af2"/>
          </w:rPr>
          <w:t>Source MN generates the execution conditions for all subsequent CPC</w:t>
        </w:r>
      </w:hyperlink>
    </w:p>
    <w:p w14:paraId="43E6FAF3" w14:textId="54EAF684" w:rsidR="00320E9D" w:rsidRDefault="00320E9D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34796940" w:history="1">
        <w:r w:rsidRPr="00C627AD">
          <w:rPr>
            <w:rStyle w:val="af2"/>
            <w:rFonts w:cs="Arial"/>
            <w:lang w:val="en-US"/>
          </w:rPr>
          <w:t>Proposal 3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C627AD">
          <w:rPr>
            <w:rStyle w:val="af2"/>
            <w:rFonts w:cs="Arial"/>
            <w:lang w:val="en-US"/>
          </w:rPr>
          <w:t>For MN-initiated SCG selective activation, A3/A5 is not supported for initial and subsequent CPC.</w:t>
        </w:r>
      </w:hyperlink>
    </w:p>
    <w:p w14:paraId="0F362268" w14:textId="7B63E7A8" w:rsidR="00320E9D" w:rsidRDefault="00320E9D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34796941" w:history="1">
        <w:r w:rsidRPr="00C627AD">
          <w:rPr>
            <w:rStyle w:val="af2"/>
            <w:rFonts w:cs="Arial"/>
            <w:lang w:val="en-US"/>
          </w:rPr>
          <w:t>Proposal 4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C627AD">
          <w:rPr>
            <w:rStyle w:val="af2"/>
            <w:rFonts w:cs="Arial"/>
            <w:lang w:val="en-US"/>
          </w:rPr>
          <w:t>For SN-initiated SCG selective activation, candidate SN may generate/modify execution conditions for subsequent CPC.</w:t>
        </w:r>
      </w:hyperlink>
    </w:p>
    <w:p w14:paraId="2AD2B95D" w14:textId="1EA3474A" w:rsidR="00320E9D" w:rsidRDefault="00320E9D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34796942" w:history="1">
        <w:r w:rsidRPr="00C627AD">
          <w:rPr>
            <w:rStyle w:val="af2"/>
            <w:rFonts w:cs="Arial"/>
            <w:lang w:val="en-US"/>
          </w:rPr>
          <w:t>Proposal 5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C627AD">
          <w:rPr>
            <w:rStyle w:val="af2"/>
          </w:rPr>
          <w:t>For SN-initiated CPC, introduce common measurement configuration for execution conditions association for subsequent CPC.</w:t>
        </w:r>
      </w:hyperlink>
    </w:p>
    <w:p w14:paraId="711DE67F" w14:textId="0D169F12" w:rsidR="00320E9D" w:rsidRDefault="00320E9D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34796943" w:history="1">
        <w:r w:rsidRPr="00C627AD">
          <w:rPr>
            <w:rStyle w:val="af2"/>
            <w:rFonts w:cs="Arial"/>
            <w:lang w:val="en-US"/>
          </w:rPr>
          <w:t>Proposal 6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C627AD">
          <w:rPr>
            <w:rStyle w:val="af2"/>
            <w:rFonts w:cs="Arial"/>
            <w:lang w:val="en-US"/>
          </w:rPr>
          <w:t>It is up to UE implementation on how to skip the condition evaluation for a candidate which is a current serving cell.</w:t>
        </w:r>
      </w:hyperlink>
    </w:p>
    <w:p w14:paraId="23207B71" w14:textId="5695B19A" w:rsidR="00320E9D" w:rsidRDefault="00320E9D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34796944" w:history="1">
        <w:r w:rsidRPr="00C627AD">
          <w:rPr>
            <w:rStyle w:val="af2"/>
            <w:rFonts w:cs="Arial"/>
          </w:rPr>
          <w:t>Proposal 7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C627AD">
          <w:rPr>
            <w:rStyle w:val="af2"/>
            <w:rFonts w:cs="Arial"/>
          </w:rPr>
          <w:t>As a baseline, UE starts the condition evaluation for subsequent CPC/CPA procedure upon CPA/CPC completion. FFS on other conditions to trigger evaluation for subsequent CPC.</w:t>
        </w:r>
      </w:hyperlink>
    </w:p>
    <w:p w14:paraId="302C67B5" w14:textId="5E441888" w:rsidR="00320E9D" w:rsidRDefault="00320E9D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34796945" w:history="1">
        <w:r w:rsidRPr="00C627AD">
          <w:rPr>
            <w:rStyle w:val="af2"/>
            <w:rFonts w:cs="Arial"/>
          </w:rPr>
          <w:t>Proposal 8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C627AD">
          <w:rPr>
            <w:rStyle w:val="af2"/>
            <w:rFonts w:cs="Arial"/>
          </w:rPr>
          <w:t>NW should guarantee that the latest reference configuration is valid for all candidate cells.</w:t>
        </w:r>
      </w:hyperlink>
    </w:p>
    <w:p w14:paraId="3293536F" w14:textId="15EB8BA1" w:rsidR="00320E9D" w:rsidRDefault="00320E9D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34796946" w:history="1">
        <w:r w:rsidRPr="00C627AD">
          <w:rPr>
            <w:rStyle w:val="af2"/>
            <w:rFonts w:cs="Arial"/>
          </w:rPr>
          <w:t>Proposal 9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C627AD">
          <w:rPr>
            <w:rStyle w:val="af2"/>
            <w:rFonts w:cs="Arial"/>
          </w:rPr>
          <w:t>Nested configuration is not supported for SACG candidate cell configuration.</w:t>
        </w:r>
      </w:hyperlink>
    </w:p>
    <w:p w14:paraId="58F4AA81" w14:textId="4389F054" w:rsidR="00320E9D" w:rsidRDefault="00320E9D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34796947" w:history="1">
        <w:r w:rsidRPr="00C627AD">
          <w:rPr>
            <w:rStyle w:val="af2"/>
            <w:rFonts w:cs="Arial"/>
          </w:rPr>
          <w:t>Proposal 10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C627AD">
          <w:rPr>
            <w:rStyle w:val="af2"/>
            <w:rFonts w:cs="Arial"/>
          </w:rPr>
          <w:t>Explicit indication is introduced to differentiate whether the candidate cell is a SACG candidate or R17 CPAC candidate.</w:t>
        </w:r>
      </w:hyperlink>
    </w:p>
    <w:p w14:paraId="3D3E0742" w14:textId="26CEDC3C" w:rsidR="00320E9D" w:rsidRDefault="00320E9D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34796948" w:history="1">
        <w:r w:rsidRPr="00C627AD">
          <w:rPr>
            <w:rStyle w:val="af2"/>
          </w:rPr>
          <w:t>Proposal 11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C627AD">
          <w:rPr>
            <w:rStyle w:val="af2"/>
          </w:rPr>
          <w:t xml:space="preserve">RAN2 study whether to release the selective activation of SCG configurations in the following scenarios: 1) After SCG is released; 2) </w:t>
        </w:r>
        <w:r w:rsidRPr="00C627AD">
          <w:rPr>
            <w:rStyle w:val="af2"/>
            <w:rFonts w:cs="Arial"/>
          </w:rPr>
          <w:t>After UE goes to RRC_IDLE/ RRC_INACTIVE; 3) After RRC reestablishment.</w:t>
        </w:r>
      </w:hyperlink>
    </w:p>
    <w:p w14:paraId="0FA93423" w14:textId="0057499F" w:rsidR="00320E9D" w:rsidRDefault="00320E9D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34796949" w:history="1">
        <w:r w:rsidRPr="00C627AD">
          <w:rPr>
            <w:rStyle w:val="af2"/>
            <w:rFonts w:cs="Arial"/>
            <w:lang w:val="en-US"/>
          </w:rPr>
          <w:t>Proposal 12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C627AD">
          <w:rPr>
            <w:rStyle w:val="af2"/>
            <w:rFonts w:cs="Arial"/>
            <w:lang w:val="en-US"/>
          </w:rPr>
          <w:t>CPC conditional configuration can be used for CPA.</w:t>
        </w:r>
      </w:hyperlink>
    </w:p>
    <w:p w14:paraId="6941EF4A" w14:textId="0F9314AF" w:rsidR="00320E9D" w:rsidRDefault="00320E9D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34796950" w:history="1">
        <w:r w:rsidRPr="00C627AD">
          <w:rPr>
            <w:rStyle w:val="af2"/>
            <w:rFonts w:cs="Arial"/>
            <w:lang w:val="en-US"/>
          </w:rPr>
          <w:t>Proposal 13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C627AD">
          <w:rPr>
            <w:rStyle w:val="af2"/>
            <w:rFonts w:cs="Arial"/>
            <w:lang w:val="en-US"/>
          </w:rPr>
          <w:t>If CPC configuration cannot be used for CPA, an indication is introduced to differentiate whether the configuration is used for CPC or CPA.</w:t>
        </w:r>
      </w:hyperlink>
    </w:p>
    <w:p w14:paraId="4CA41D4E" w14:textId="1E8F59C3" w:rsidR="000751C4" w:rsidRPr="00BE6746" w:rsidRDefault="00700D8F" w:rsidP="001131BE">
      <w:pPr>
        <w:spacing w:line="276" w:lineRule="auto"/>
        <w:rPr>
          <w:rFonts w:cs="Arial"/>
          <w:b/>
        </w:rPr>
      </w:pPr>
      <w:r w:rsidRPr="00BE6746">
        <w:rPr>
          <w:rFonts w:cs="Arial"/>
        </w:rPr>
        <w:fldChar w:fldCharType="end"/>
      </w:r>
    </w:p>
    <w:p w14:paraId="4F051892" w14:textId="77777777" w:rsidR="00A37400" w:rsidRPr="00BE6746" w:rsidRDefault="00A37400" w:rsidP="001131BE">
      <w:pPr>
        <w:pStyle w:val="1"/>
        <w:spacing w:line="276" w:lineRule="auto"/>
      </w:pPr>
      <w:bookmarkStart w:id="72" w:name="_In-sequence_SDU_delivery"/>
      <w:bookmarkStart w:id="73" w:name="_Ref189809556"/>
      <w:bookmarkStart w:id="74" w:name="_Ref174151459"/>
      <w:bookmarkStart w:id="75" w:name="_Ref450865335"/>
      <w:bookmarkEnd w:id="72"/>
      <w:r w:rsidRPr="00BE6746">
        <w:t>Reference</w:t>
      </w:r>
      <w:bookmarkEnd w:id="73"/>
      <w:bookmarkEnd w:id="74"/>
      <w:bookmarkEnd w:id="75"/>
    </w:p>
    <w:p w14:paraId="65FA5EDC" w14:textId="44D54D3D" w:rsidR="00BC6C1A" w:rsidRPr="00320E9D" w:rsidRDefault="00532B69" w:rsidP="00320E9D">
      <w:pPr>
        <w:numPr>
          <w:ilvl w:val="0"/>
          <w:numId w:val="9"/>
        </w:numPr>
        <w:overflowPunct/>
        <w:autoSpaceDE/>
        <w:autoSpaceDN/>
        <w:adjustRightInd/>
        <w:spacing w:line="276" w:lineRule="auto"/>
        <w:jc w:val="left"/>
        <w:textAlignment w:val="auto"/>
        <w:rPr>
          <w:rFonts w:cs="Arial"/>
        </w:rPr>
      </w:pPr>
      <w:r w:rsidRPr="00532B69">
        <w:rPr>
          <w:rFonts w:cs="Arial"/>
        </w:rPr>
        <w:t>RP-222332</w:t>
      </w:r>
      <w:r w:rsidR="009C701E" w:rsidRPr="00BE6746">
        <w:rPr>
          <w:rFonts w:cs="Arial"/>
        </w:rPr>
        <w:t xml:space="preserve"> </w:t>
      </w:r>
      <w:r>
        <w:t>Further NR Mobility Enhancements</w:t>
      </w:r>
      <w:r w:rsidR="009C701E" w:rsidRPr="00BE6746">
        <w:rPr>
          <w:rFonts w:cs="Arial"/>
        </w:rPr>
        <w:t xml:space="preserve">    MediaTek Inc</w:t>
      </w:r>
    </w:p>
    <w:sectPr w:rsidR="00BC6C1A" w:rsidRPr="00320E9D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CEC03C" w14:textId="77777777" w:rsidR="00824247" w:rsidRDefault="00824247">
      <w:r>
        <w:separator/>
      </w:r>
    </w:p>
  </w:endnote>
  <w:endnote w:type="continuationSeparator" w:id="0">
    <w:p w14:paraId="73530514" w14:textId="77777777" w:rsidR="00824247" w:rsidRDefault="00824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FCD80B" w14:textId="77777777" w:rsidR="00C95611" w:rsidRDefault="00C95611" w:rsidP="00313FD6">
    <w:pPr>
      <w:pStyle w:val="ad"/>
      <w:tabs>
        <w:tab w:val="center" w:pos="4820"/>
        <w:tab w:val="right" w:pos="9639"/>
      </w:tabs>
      <w:jc w:val="left"/>
    </w:pPr>
    <w:r>
      <w:tab/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>
      <w:rPr>
        <w:rStyle w:val="af0"/>
      </w:rPr>
      <w:t>1</w:t>
    </w:r>
    <w:r>
      <w:rPr>
        <w:rStyle w:val="af0"/>
      </w:rPr>
      <w:fldChar w:fldCharType="end"/>
    </w:r>
    <w:r>
      <w:rPr>
        <w:rStyle w:val="af0"/>
      </w:rPr>
      <w:t>/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>
      <w:rPr>
        <w:rStyle w:val="af0"/>
      </w:rPr>
      <w:t>3</w:t>
    </w:r>
    <w:r>
      <w:rPr>
        <w:rStyle w:val="af0"/>
      </w:rPr>
      <w:fldChar w:fldCharType="end"/>
    </w:r>
    <w:r>
      <w:rPr>
        <w:rStyle w:val="af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2B9D18" w14:textId="77777777" w:rsidR="00824247" w:rsidRDefault="00824247">
      <w:r>
        <w:separator/>
      </w:r>
    </w:p>
  </w:footnote>
  <w:footnote w:type="continuationSeparator" w:id="0">
    <w:p w14:paraId="16572CD0" w14:textId="77777777" w:rsidR="00824247" w:rsidRDefault="008242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FD4373" w14:textId="77777777" w:rsidR="00C95611" w:rsidRDefault="00C9561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BBF3DF0"/>
    <w:multiLevelType w:val="hybridMultilevel"/>
    <w:tmpl w:val="6B18FD58"/>
    <w:lvl w:ilvl="0" w:tplc="04090003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18F65CC4"/>
    <w:multiLevelType w:val="multilevel"/>
    <w:tmpl w:val="31B69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F7E5FB3"/>
    <w:multiLevelType w:val="hybridMultilevel"/>
    <w:tmpl w:val="648E0610"/>
    <w:lvl w:ilvl="0" w:tplc="D15666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1848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B4B1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9859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1457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46F0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10C5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6682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C083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1E50EEA"/>
    <w:multiLevelType w:val="hybridMultilevel"/>
    <w:tmpl w:val="6A48E42A"/>
    <w:lvl w:ilvl="0" w:tplc="A06CFE54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21D6C33"/>
    <w:multiLevelType w:val="hybridMultilevel"/>
    <w:tmpl w:val="7FDCAA30"/>
    <w:lvl w:ilvl="0" w:tplc="777A0B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16411E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9D8277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ADA690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950711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FBAA54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12274A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921E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9EA553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4A62929"/>
    <w:multiLevelType w:val="hybridMultilevel"/>
    <w:tmpl w:val="936C2ED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52A64C0"/>
    <w:multiLevelType w:val="hybridMultilevel"/>
    <w:tmpl w:val="54D2626C"/>
    <w:lvl w:ilvl="0" w:tplc="94E6BCE6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0217B6"/>
    <w:multiLevelType w:val="hybridMultilevel"/>
    <w:tmpl w:val="F072FF9E"/>
    <w:lvl w:ilvl="0" w:tplc="2460C7A8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99" w:hanging="360"/>
      </w:pPr>
    </w:lvl>
    <w:lvl w:ilvl="2" w:tplc="0809001B" w:tentative="1">
      <w:start w:val="1"/>
      <w:numFmt w:val="lowerRoman"/>
      <w:lvlText w:val="%3."/>
      <w:lvlJc w:val="right"/>
      <w:pPr>
        <w:ind w:left="3419" w:hanging="180"/>
      </w:pPr>
    </w:lvl>
    <w:lvl w:ilvl="3" w:tplc="0809000F" w:tentative="1">
      <w:start w:val="1"/>
      <w:numFmt w:val="decimal"/>
      <w:lvlText w:val="%4."/>
      <w:lvlJc w:val="left"/>
      <w:pPr>
        <w:ind w:left="4139" w:hanging="360"/>
      </w:pPr>
    </w:lvl>
    <w:lvl w:ilvl="4" w:tplc="08090019" w:tentative="1">
      <w:start w:val="1"/>
      <w:numFmt w:val="lowerLetter"/>
      <w:lvlText w:val="%5."/>
      <w:lvlJc w:val="left"/>
      <w:pPr>
        <w:ind w:left="4859" w:hanging="360"/>
      </w:pPr>
    </w:lvl>
    <w:lvl w:ilvl="5" w:tplc="0809001B" w:tentative="1">
      <w:start w:val="1"/>
      <w:numFmt w:val="lowerRoman"/>
      <w:lvlText w:val="%6."/>
      <w:lvlJc w:val="right"/>
      <w:pPr>
        <w:ind w:left="5579" w:hanging="180"/>
      </w:pPr>
    </w:lvl>
    <w:lvl w:ilvl="6" w:tplc="0809000F" w:tentative="1">
      <w:start w:val="1"/>
      <w:numFmt w:val="decimal"/>
      <w:lvlText w:val="%7."/>
      <w:lvlJc w:val="left"/>
      <w:pPr>
        <w:ind w:left="6299" w:hanging="360"/>
      </w:pPr>
    </w:lvl>
    <w:lvl w:ilvl="7" w:tplc="08090019" w:tentative="1">
      <w:start w:val="1"/>
      <w:numFmt w:val="lowerLetter"/>
      <w:lvlText w:val="%8."/>
      <w:lvlJc w:val="left"/>
      <w:pPr>
        <w:ind w:left="7019" w:hanging="360"/>
      </w:pPr>
    </w:lvl>
    <w:lvl w:ilvl="8" w:tplc="08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9" w15:restartNumberingAfterBreak="0">
    <w:nsid w:val="2FA9360B"/>
    <w:multiLevelType w:val="hybridMultilevel"/>
    <w:tmpl w:val="573E3B72"/>
    <w:lvl w:ilvl="0" w:tplc="5442EA7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3E5FB9"/>
    <w:multiLevelType w:val="hybridMultilevel"/>
    <w:tmpl w:val="3E56E232"/>
    <w:lvl w:ilvl="0" w:tplc="DD940FD0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9E046BEE">
      <w:numFmt w:val="bullet"/>
      <w:lvlText w:val="-"/>
      <w:lvlJc w:val="left"/>
      <w:pPr>
        <w:ind w:left="1260" w:hanging="420"/>
      </w:pPr>
      <w:rPr>
        <w:rFonts w:ascii="Arial" w:eastAsia="MS Mincho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C7AE0F6A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09A4676">
      <w:start w:val="1"/>
      <w:numFmt w:val="decimal"/>
      <w:lvlText w:val="%3."/>
      <w:lvlJc w:val="left"/>
      <w:pPr>
        <w:ind w:left="2550" w:hanging="57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683B66"/>
    <w:multiLevelType w:val="hybridMultilevel"/>
    <w:tmpl w:val="B434CD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D8B2F17"/>
    <w:multiLevelType w:val="hybridMultilevel"/>
    <w:tmpl w:val="A34E5178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229578C"/>
    <w:multiLevelType w:val="hybridMultilevel"/>
    <w:tmpl w:val="8A64AB88"/>
    <w:lvl w:ilvl="0" w:tplc="0B30953C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AAE3578"/>
    <w:multiLevelType w:val="hybridMultilevel"/>
    <w:tmpl w:val="D9B6986A"/>
    <w:lvl w:ilvl="0" w:tplc="B8AE8C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66D6AA1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5B9622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F41679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87A0AD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D714C4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ACDE6C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94F048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F19A2B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9" w15:restartNumberingAfterBreak="0">
    <w:nsid w:val="4BAA6C5D"/>
    <w:multiLevelType w:val="hybridMultilevel"/>
    <w:tmpl w:val="65EA5812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DC65969"/>
    <w:multiLevelType w:val="hybridMultilevel"/>
    <w:tmpl w:val="A418B3C6"/>
    <w:lvl w:ilvl="0" w:tplc="705AA672">
      <w:start w:val="1"/>
      <w:numFmt w:val="decimal"/>
      <w:lvlText w:val="[%1]"/>
      <w:lvlJc w:val="left"/>
      <w:pPr>
        <w:ind w:left="420" w:hanging="420"/>
      </w:pPr>
      <w:rPr>
        <w:rFonts w:hint="eastAsia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0230B5E"/>
    <w:multiLevelType w:val="hybridMultilevel"/>
    <w:tmpl w:val="A2DA0692"/>
    <w:lvl w:ilvl="0" w:tplc="736C8A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BA8162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0E31D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92A2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98ED70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91A135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9E460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0A4C4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3DACFC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05D4162"/>
    <w:multiLevelType w:val="hybridMultilevel"/>
    <w:tmpl w:val="053AFD70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016619"/>
    <w:multiLevelType w:val="hybridMultilevel"/>
    <w:tmpl w:val="133EA4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347E73"/>
    <w:multiLevelType w:val="hybridMultilevel"/>
    <w:tmpl w:val="5FB6363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8" w15:restartNumberingAfterBreak="0">
    <w:nsid w:val="5DFF3ED7"/>
    <w:multiLevelType w:val="hybridMultilevel"/>
    <w:tmpl w:val="D8888F58"/>
    <w:lvl w:ilvl="0" w:tplc="04090001">
      <w:start w:val="1"/>
      <w:numFmt w:val="bullet"/>
      <w:lvlText w:val=""/>
      <w:lvlJc w:val="left"/>
      <w:pPr>
        <w:ind w:left="172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4" w:hanging="420"/>
      </w:pPr>
      <w:rPr>
        <w:rFonts w:ascii="Wingdings" w:hAnsi="Wingdings" w:hint="default"/>
      </w:rPr>
    </w:lvl>
  </w:abstractNum>
  <w:abstractNum w:abstractNumId="29" w15:restartNumberingAfterBreak="0">
    <w:nsid w:val="62AE05ED"/>
    <w:multiLevelType w:val="hybridMultilevel"/>
    <w:tmpl w:val="0824D226"/>
    <w:lvl w:ilvl="0" w:tplc="9296F0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AB402F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7E5067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E20ED2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7590B8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78862B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C8E212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EE2A6B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BE50BB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30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4D20901"/>
    <w:multiLevelType w:val="hybridMultilevel"/>
    <w:tmpl w:val="43D0186C"/>
    <w:lvl w:ilvl="0" w:tplc="04090001">
      <w:start w:val="1"/>
      <w:numFmt w:val="bullet"/>
      <w:lvlText w:val=""/>
      <w:lvlJc w:val="left"/>
      <w:pPr>
        <w:ind w:left="987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2" w15:restartNumberingAfterBreak="0">
    <w:nsid w:val="6B863511"/>
    <w:multiLevelType w:val="hybridMultilevel"/>
    <w:tmpl w:val="9288E996"/>
    <w:lvl w:ilvl="0" w:tplc="A3F8E506">
      <w:start w:val="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BAF6681"/>
    <w:multiLevelType w:val="hybridMultilevel"/>
    <w:tmpl w:val="51BE7976"/>
    <w:lvl w:ilvl="0" w:tplc="394CA5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0095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0E8F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50F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8618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4422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4489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EEF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824F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0146DC0"/>
    <w:multiLevelType w:val="hybridMultilevel"/>
    <w:tmpl w:val="D6D8A82E"/>
    <w:lvl w:ilvl="0" w:tplc="8444CB20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5" w15:restartNumberingAfterBreak="0">
    <w:nsid w:val="71BF742A"/>
    <w:multiLevelType w:val="hybridMultilevel"/>
    <w:tmpl w:val="0F08004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B467209"/>
    <w:multiLevelType w:val="hybridMultilevel"/>
    <w:tmpl w:val="E06048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DFD191A"/>
    <w:multiLevelType w:val="hybridMultilevel"/>
    <w:tmpl w:val="60E48E48"/>
    <w:lvl w:ilvl="0" w:tplc="F4B2D6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FA05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7051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AC67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EC6F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FE8D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50CE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5489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5EBC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15"/>
  </w:num>
  <w:num w:numId="4">
    <w:abstractNumId w:val="10"/>
  </w:num>
  <w:num w:numId="5">
    <w:abstractNumId w:val="26"/>
  </w:num>
  <w:num w:numId="6">
    <w:abstractNumId w:val="11"/>
  </w:num>
  <w:num w:numId="7">
    <w:abstractNumId w:val="23"/>
  </w:num>
  <w:num w:numId="8">
    <w:abstractNumId w:val="38"/>
  </w:num>
  <w:num w:numId="9">
    <w:abstractNumId w:val="20"/>
  </w:num>
  <w:num w:numId="10">
    <w:abstractNumId w:val="25"/>
  </w:num>
  <w:num w:numId="11">
    <w:abstractNumId w:val="1"/>
  </w:num>
  <w:num w:numId="12">
    <w:abstractNumId w:val="30"/>
  </w:num>
  <w:num w:numId="13">
    <w:abstractNumId w:val="5"/>
  </w:num>
  <w:num w:numId="14">
    <w:abstractNumId w:val="37"/>
  </w:num>
  <w:num w:numId="15">
    <w:abstractNumId w:val="13"/>
  </w:num>
  <w:num w:numId="16">
    <w:abstractNumId w:val="7"/>
  </w:num>
  <w:num w:numId="17">
    <w:abstractNumId w:val="17"/>
  </w:num>
  <w:num w:numId="18">
    <w:abstractNumId w:val="2"/>
  </w:num>
  <w:num w:numId="19">
    <w:abstractNumId w:val="32"/>
  </w:num>
  <w:num w:numId="20">
    <w:abstractNumId w:val="34"/>
  </w:num>
  <w:num w:numId="21">
    <w:abstractNumId w:val="33"/>
  </w:num>
  <w:num w:numId="22">
    <w:abstractNumId w:val="3"/>
  </w:num>
  <w:num w:numId="23">
    <w:abstractNumId w:val="13"/>
  </w:num>
  <w:num w:numId="24">
    <w:abstractNumId w:val="13"/>
  </w:num>
  <w:num w:numId="25">
    <w:abstractNumId w:val="27"/>
  </w:num>
  <w:num w:numId="26">
    <w:abstractNumId w:val="9"/>
  </w:num>
  <w:num w:numId="27">
    <w:abstractNumId w:val="21"/>
  </w:num>
  <w:num w:numId="28">
    <w:abstractNumId w:val="19"/>
  </w:num>
  <w:num w:numId="29">
    <w:abstractNumId w:val="13"/>
  </w:num>
  <w:num w:numId="30">
    <w:abstractNumId w:val="35"/>
  </w:num>
  <w:num w:numId="31">
    <w:abstractNumId w:val="16"/>
  </w:num>
  <w:num w:numId="32">
    <w:abstractNumId w:val="18"/>
  </w:num>
  <w:num w:numId="33">
    <w:abstractNumId w:val="28"/>
  </w:num>
  <w:num w:numId="34">
    <w:abstractNumId w:val="34"/>
  </w:num>
  <w:num w:numId="35">
    <w:abstractNumId w:val="31"/>
  </w:num>
  <w:num w:numId="36">
    <w:abstractNumId w:val="36"/>
  </w:num>
  <w:num w:numId="37">
    <w:abstractNumId w:val="0"/>
  </w:num>
  <w:num w:numId="38">
    <w:abstractNumId w:val="13"/>
  </w:num>
  <w:num w:numId="39">
    <w:abstractNumId w:val="14"/>
  </w:num>
  <w:num w:numId="40">
    <w:abstractNumId w:val="23"/>
  </w:num>
  <w:num w:numId="41">
    <w:abstractNumId w:val="13"/>
  </w:num>
  <w:num w:numId="42">
    <w:abstractNumId w:val="29"/>
  </w:num>
  <w:num w:numId="43">
    <w:abstractNumId w:val="34"/>
  </w:num>
  <w:num w:numId="44">
    <w:abstractNumId w:val="22"/>
  </w:num>
  <w:num w:numId="45">
    <w:abstractNumId w:val="13"/>
  </w:num>
  <w:num w:numId="46">
    <w:abstractNumId w:val="13"/>
  </w:num>
  <w:num w:numId="47">
    <w:abstractNumId w:val="13"/>
  </w:num>
  <w:num w:numId="48">
    <w:abstractNumId w:val="13"/>
  </w:num>
  <w:num w:numId="49">
    <w:abstractNumId w:val="4"/>
  </w:num>
  <w:num w:numId="50">
    <w:abstractNumId w:val="6"/>
  </w:num>
  <w:num w:numId="51">
    <w:abstractNumId w:val="8"/>
  </w:num>
  <w:num w:numId="52">
    <w:abstractNumId w:val="13"/>
  </w:num>
  <w:num w:numId="53">
    <w:abstractNumId w:val="24"/>
  </w:num>
  <w:num w:numId="54">
    <w:abstractNumId w:val="12"/>
  </w:num>
  <w:num w:numId="55">
    <w:abstractNumId w:val="13"/>
  </w:num>
  <w:num w:numId="56">
    <w:abstractNumId w:val="34"/>
  </w:num>
  <w:num w:numId="57">
    <w:abstractNumId w:val="13"/>
  </w:num>
  <w:num w:numId="58">
    <w:abstractNumId w:val="13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NKoFAENidhgtAAAA"/>
  </w:docVars>
  <w:rsids>
    <w:rsidRoot w:val="002804D3"/>
    <w:rsid w:val="000006E1"/>
    <w:rsid w:val="00000BC0"/>
    <w:rsid w:val="000013AA"/>
    <w:rsid w:val="00001729"/>
    <w:rsid w:val="00001BD4"/>
    <w:rsid w:val="000024B2"/>
    <w:rsid w:val="00002A37"/>
    <w:rsid w:val="00002F37"/>
    <w:rsid w:val="00003007"/>
    <w:rsid w:val="0000446D"/>
    <w:rsid w:val="000046E3"/>
    <w:rsid w:val="00004B9F"/>
    <w:rsid w:val="0000544E"/>
    <w:rsid w:val="00006446"/>
    <w:rsid w:val="00006896"/>
    <w:rsid w:val="00007686"/>
    <w:rsid w:val="00007CDC"/>
    <w:rsid w:val="000109FA"/>
    <w:rsid w:val="00011006"/>
    <w:rsid w:val="0001107A"/>
    <w:rsid w:val="000112BC"/>
    <w:rsid w:val="00011B28"/>
    <w:rsid w:val="0001248B"/>
    <w:rsid w:val="00012B42"/>
    <w:rsid w:val="00013BEB"/>
    <w:rsid w:val="00013EE6"/>
    <w:rsid w:val="0001534E"/>
    <w:rsid w:val="000158A6"/>
    <w:rsid w:val="00015D15"/>
    <w:rsid w:val="0001606D"/>
    <w:rsid w:val="00017135"/>
    <w:rsid w:val="000173FB"/>
    <w:rsid w:val="000203DC"/>
    <w:rsid w:val="00020424"/>
    <w:rsid w:val="00020A64"/>
    <w:rsid w:val="00020FF0"/>
    <w:rsid w:val="000214EB"/>
    <w:rsid w:val="0002186F"/>
    <w:rsid w:val="000218EC"/>
    <w:rsid w:val="00021F3A"/>
    <w:rsid w:val="000229AA"/>
    <w:rsid w:val="00022A29"/>
    <w:rsid w:val="000232DD"/>
    <w:rsid w:val="00023BDF"/>
    <w:rsid w:val="00023FEE"/>
    <w:rsid w:val="00025440"/>
    <w:rsid w:val="0002564D"/>
    <w:rsid w:val="0002596D"/>
    <w:rsid w:val="00025E43"/>
    <w:rsid w:val="00025ECA"/>
    <w:rsid w:val="000264FF"/>
    <w:rsid w:val="00030ABB"/>
    <w:rsid w:val="00030AEB"/>
    <w:rsid w:val="0003231E"/>
    <w:rsid w:val="000325B8"/>
    <w:rsid w:val="00032ADD"/>
    <w:rsid w:val="00033893"/>
    <w:rsid w:val="00034C15"/>
    <w:rsid w:val="00034CD1"/>
    <w:rsid w:val="00034CD6"/>
    <w:rsid w:val="00035A87"/>
    <w:rsid w:val="00036338"/>
    <w:rsid w:val="0003688D"/>
    <w:rsid w:val="00036BA1"/>
    <w:rsid w:val="00036F39"/>
    <w:rsid w:val="00037D60"/>
    <w:rsid w:val="00040B41"/>
    <w:rsid w:val="000413F3"/>
    <w:rsid w:val="00042105"/>
    <w:rsid w:val="000422E2"/>
    <w:rsid w:val="00042F22"/>
    <w:rsid w:val="00043839"/>
    <w:rsid w:val="00044438"/>
    <w:rsid w:val="000444EF"/>
    <w:rsid w:val="000451F4"/>
    <w:rsid w:val="000459A2"/>
    <w:rsid w:val="000460BB"/>
    <w:rsid w:val="00046743"/>
    <w:rsid w:val="0004702D"/>
    <w:rsid w:val="00047360"/>
    <w:rsid w:val="000478BA"/>
    <w:rsid w:val="00047C28"/>
    <w:rsid w:val="00047E9E"/>
    <w:rsid w:val="00051462"/>
    <w:rsid w:val="00051C67"/>
    <w:rsid w:val="0005211B"/>
    <w:rsid w:val="00052A07"/>
    <w:rsid w:val="00052B12"/>
    <w:rsid w:val="000530E6"/>
    <w:rsid w:val="00053143"/>
    <w:rsid w:val="000534E3"/>
    <w:rsid w:val="00053C54"/>
    <w:rsid w:val="00054990"/>
    <w:rsid w:val="00054D4A"/>
    <w:rsid w:val="00054FC8"/>
    <w:rsid w:val="000559BF"/>
    <w:rsid w:val="0005606A"/>
    <w:rsid w:val="00056574"/>
    <w:rsid w:val="00057117"/>
    <w:rsid w:val="0005732A"/>
    <w:rsid w:val="00057AF1"/>
    <w:rsid w:val="00060EC2"/>
    <w:rsid w:val="0006128F"/>
    <w:rsid w:val="00061295"/>
    <w:rsid w:val="0006138D"/>
    <w:rsid w:val="000616E7"/>
    <w:rsid w:val="00062C27"/>
    <w:rsid w:val="0006487E"/>
    <w:rsid w:val="00064F29"/>
    <w:rsid w:val="000653E1"/>
    <w:rsid w:val="00065DB8"/>
    <w:rsid w:val="00065E1A"/>
    <w:rsid w:val="0006605A"/>
    <w:rsid w:val="000668A7"/>
    <w:rsid w:val="000721C1"/>
    <w:rsid w:val="00073B81"/>
    <w:rsid w:val="00074330"/>
    <w:rsid w:val="000743BD"/>
    <w:rsid w:val="00074992"/>
    <w:rsid w:val="000751C4"/>
    <w:rsid w:val="00076189"/>
    <w:rsid w:val="0007620B"/>
    <w:rsid w:val="00076C6F"/>
    <w:rsid w:val="00076D87"/>
    <w:rsid w:val="0007797F"/>
    <w:rsid w:val="00077E5F"/>
    <w:rsid w:val="0008036A"/>
    <w:rsid w:val="000804F5"/>
    <w:rsid w:val="00080675"/>
    <w:rsid w:val="00080B1B"/>
    <w:rsid w:val="00081AE6"/>
    <w:rsid w:val="000823E3"/>
    <w:rsid w:val="000827F0"/>
    <w:rsid w:val="000828E8"/>
    <w:rsid w:val="0008432A"/>
    <w:rsid w:val="00084B56"/>
    <w:rsid w:val="00084EA0"/>
    <w:rsid w:val="00085510"/>
    <w:rsid w:val="000855EB"/>
    <w:rsid w:val="00085B52"/>
    <w:rsid w:val="0008644E"/>
    <w:rsid w:val="000866DB"/>
    <w:rsid w:val="000866F2"/>
    <w:rsid w:val="0009009F"/>
    <w:rsid w:val="00090366"/>
    <w:rsid w:val="000909D2"/>
    <w:rsid w:val="00091557"/>
    <w:rsid w:val="00091D35"/>
    <w:rsid w:val="000924C1"/>
    <w:rsid w:val="000924F0"/>
    <w:rsid w:val="00093474"/>
    <w:rsid w:val="000934A5"/>
    <w:rsid w:val="00093B24"/>
    <w:rsid w:val="000945DA"/>
    <w:rsid w:val="0009493B"/>
    <w:rsid w:val="00094D3D"/>
    <w:rsid w:val="000950B5"/>
    <w:rsid w:val="0009510F"/>
    <w:rsid w:val="00095F26"/>
    <w:rsid w:val="00097862"/>
    <w:rsid w:val="000A05CD"/>
    <w:rsid w:val="000A0CE8"/>
    <w:rsid w:val="000A0E1C"/>
    <w:rsid w:val="000A1880"/>
    <w:rsid w:val="000A1B7B"/>
    <w:rsid w:val="000A2681"/>
    <w:rsid w:val="000A329F"/>
    <w:rsid w:val="000A46E7"/>
    <w:rsid w:val="000A4FD0"/>
    <w:rsid w:val="000A5691"/>
    <w:rsid w:val="000A56F2"/>
    <w:rsid w:val="000A6329"/>
    <w:rsid w:val="000A7E66"/>
    <w:rsid w:val="000B10E4"/>
    <w:rsid w:val="000B1297"/>
    <w:rsid w:val="000B15CD"/>
    <w:rsid w:val="000B190F"/>
    <w:rsid w:val="000B1999"/>
    <w:rsid w:val="000B1CCD"/>
    <w:rsid w:val="000B2719"/>
    <w:rsid w:val="000B2ADE"/>
    <w:rsid w:val="000B3971"/>
    <w:rsid w:val="000B3A8F"/>
    <w:rsid w:val="000B3B7A"/>
    <w:rsid w:val="000B4AB9"/>
    <w:rsid w:val="000B4D03"/>
    <w:rsid w:val="000B5785"/>
    <w:rsid w:val="000B58C3"/>
    <w:rsid w:val="000B61E9"/>
    <w:rsid w:val="000B676A"/>
    <w:rsid w:val="000B6C12"/>
    <w:rsid w:val="000C00A7"/>
    <w:rsid w:val="000C0292"/>
    <w:rsid w:val="000C165A"/>
    <w:rsid w:val="000C2E19"/>
    <w:rsid w:val="000C3034"/>
    <w:rsid w:val="000C3BA5"/>
    <w:rsid w:val="000C40A3"/>
    <w:rsid w:val="000C4617"/>
    <w:rsid w:val="000C4901"/>
    <w:rsid w:val="000C52EF"/>
    <w:rsid w:val="000C577F"/>
    <w:rsid w:val="000C57BC"/>
    <w:rsid w:val="000C5855"/>
    <w:rsid w:val="000C66FC"/>
    <w:rsid w:val="000C797B"/>
    <w:rsid w:val="000C7BAD"/>
    <w:rsid w:val="000D0805"/>
    <w:rsid w:val="000D0D07"/>
    <w:rsid w:val="000D18E2"/>
    <w:rsid w:val="000D1DF1"/>
    <w:rsid w:val="000D2CE9"/>
    <w:rsid w:val="000D378C"/>
    <w:rsid w:val="000D3FD1"/>
    <w:rsid w:val="000D4797"/>
    <w:rsid w:val="000D4BB9"/>
    <w:rsid w:val="000D54B0"/>
    <w:rsid w:val="000D642A"/>
    <w:rsid w:val="000D6481"/>
    <w:rsid w:val="000E0527"/>
    <w:rsid w:val="000E1E37"/>
    <w:rsid w:val="000E1E92"/>
    <w:rsid w:val="000E210C"/>
    <w:rsid w:val="000E262C"/>
    <w:rsid w:val="000E29DF"/>
    <w:rsid w:val="000E2E3D"/>
    <w:rsid w:val="000E3A91"/>
    <w:rsid w:val="000E3AED"/>
    <w:rsid w:val="000E452C"/>
    <w:rsid w:val="000E54C1"/>
    <w:rsid w:val="000E5F5E"/>
    <w:rsid w:val="000E64CB"/>
    <w:rsid w:val="000E67F3"/>
    <w:rsid w:val="000E6F94"/>
    <w:rsid w:val="000F06D6"/>
    <w:rsid w:val="000F0EB1"/>
    <w:rsid w:val="000F1106"/>
    <w:rsid w:val="000F126F"/>
    <w:rsid w:val="000F21D0"/>
    <w:rsid w:val="000F38C9"/>
    <w:rsid w:val="000F3BE9"/>
    <w:rsid w:val="000F3F6C"/>
    <w:rsid w:val="000F41D9"/>
    <w:rsid w:val="000F4982"/>
    <w:rsid w:val="000F5EAE"/>
    <w:rsid w:val="000F6DF3"/>
    <w:rsid w:val="001005FF"/>
    <w:rsid w:val="00100B27"/>
    <w:rsid w:val="00100D5C"/>
    <w:rsid w:val="0010441A"/>
    <w:rsid w:val="0010477A"/>
    <w:rsid w:val="00104AD6"/>
    <w:rsid w:val="00104DB5"/>
    <w:rsid w:val="00105C0D"/>
    <w:rsid w:val="001062FB"/>
    <w:rsid w:val="001063E6"/>
    <w:rsid w:val="00106E59"/>
    <w:rsid w:val="00110591"/>
    <w:rsid w:val="001110A6"/>
    <w:rsid w:val="001118BC"/>
    <w:rsid w:val="00111EB5"/>
    <w:rsid w:val="0011236E"/>
    <w:rsid w:val="001124AB"/>
    <w:rsid w:val="001129A9"/>
    <w:rsid w:val="00112A82"/>
    <w:rsid w:val="001131BE"/>
    <w:rsid w:val="00113CF4"/>
    <w:rsid w:val="00114144"/>
    <w:rsid w:val="00114902"/>
    <w:rsid w:val="00114A7A"/>
    <w:rsid w:val="001153EA"/>
    <w:rsid w:val="00115643"/>
    <w:rsid w:val="001158A9"/>
    <w:rsid w:val="00115B58"/>
    <w:rsid w:val="00115D27"/>
    <w:rsid w:val="00116765"/>
    <w:rsid w:val="00120E32"/>
    <w:rsid w:val="001215BD"/>
    <w:rsid w:val="001219F5"/>
    <w:rsid w:val="00121A20"/>
    <w:rsid w:val="0012290A"/>
    <w:rsid w:val="0012377F"/>
    <w:rsid w:val="00124314"/>
    <w:rsid w:val="00124DEB"/>
    <w:rsid w:val="00126B4A"/>
    <w:rsid w:val="00130A84"/>
    <w:rsid w:val="00132186"/>
    <w:rsid w:val="0013223A"/>
    <w:rsid w:val="00132FD0"/>
    <w:rsid w:val="0013347A"/>
    <w:rsid w:val="001344C0"/>
    <w:rsid w:val="001346FA"/>
    <w:rsid w:val="00135252"/>
    <w:rsid w:val="001364A8"/>
    <w:rsid w:val="00136545"/>
    <w:rsid w:val="00136B2C"/>
    <w:rsid w:val="0013744A"/>
    <w:rsid w:val="001375A8"/>
    <w:rsid w:val="001377EE"/>
    <w:rsid w:val="00137AB5"/>
    <w:rsid w:val="00137F0B"/>
    <w:rsid w:val="00140006"/>
    <w:rsid w:val="001408F0"/>
    <w:rsid w:val="00141188"/>
    <w:rsid w:val="00141434"/>
    <w:rsid w:val="001417D9"/>
    <w:rsid w:val="00141BE7"/>
    <w:rsid w:val="001423D1"/>
    <w:rsid w:val="00143FC8"/>
    <w:rsid w:val="00143FCA"/>
    <w:rsid w:val="001456EB"/>
    <w:rsid w:val="001479F0"/>
    <w:rsid w:val="00151E23"/>
    <w:rsid w:val="001526E0"/>
    <w:rsid w:val="00152CC3"/>
    <w:rsid w:val="001547CD"/>
    <w:rsid w:val="001547EF"/>
    <w:rsid w:val="001551B5"/>
    <w:rsid w:val="00155660"/>
    <w:rsid w:val="001566BD"/>
    <w:rsid w:val="00157CE2"/>
    <w:rsid w:val="00160238"/>
    <w:rsid w:val="0016057A"/>
    <w:rsid w:val="001605D8"/>
    <w:rsid w:val="00161C53"/>
    <w:rsid w:val="00162501"/>
    <w:rsid w:val="00163D60"/>
    <w:rsid w:val="001642D7"/>
    <w:rsid w:val="00165327"/>
    <w:rsid w:val="00165545"/>
    <w:rsid w:val="001657B5"/>
    <w:rsid w:val="001658D0"/>
    <w:rsid w:val="001659C1"/>
    <w:rsid w:val="00166050"/>
    <w:rsid w:val="00166588"/>
    <w:rsid w:val="00166B9C"/>
    <w:rsid w:val="00166BB5"/>
    <w:rsid w:val="00167804"/>
    <w:rsid w:val="00167DBA"/>
    <w:rsid w:val="00167E55"/>
    <w:rsid w:val="001703C6"/>
    <w:rsid w:val="001710FA"/>
    <w:rsid w:val="001717B8"/>
    <w:rsid w:val="001725DC"/>
    <w:rsid w:val="00173A8E"/>
    <w:rsid w:val="00173AAD"/>
    <w:rsid w:val="00173B6C"/>
    <w:rsid w:val="00173D54"/>
    <w:rsid w:val="00173E4C"/>
    <w:rsid w:val="00174FA7"/>
    <w:rsid w:val="00176A65"/>
    <w:rsid w:val="0018143F"/>
    <w:rsid w:val="00183C22"/>
    <w:rsid w:val="00183E2C"/>
    <w:rsid w:val="00184FB9"/>
    <w:rsid w:val="0018510E"/>
    <w:rsid w:val="0018545E"/>
    <w:rsid w:val="0018570B"/>
    <w:rsid w:val="00185A98"/>
    <w:rsid w:val="001860C7"/>
    <w:rsid w:val="00187968"/>
    <w:rsid w:val="00187D8A"/>
    <w:rsid w:val="00190AC1"/>
    <w:rsid w:val="0019129C"/>
    <w:rsid w:val="001915CE"/>
    <w:rsid w:val="00191C97"/>
    <w:rsid w:val="00193052"/>
    <w:rsid w:val="0019341A"/>
    <w:rsid w:val="00193C64"/>
    <w:rsid w:val="00193F97"/>
    <w:rsid w:val="00194C33"/>
    <w:rsid w:val="00195779"/>
    <w:rsid w:val="001971A4"/>
    <w:rsid w:val="00197456"/>
    <w:rsid w:val="00197DF9"/>
    <w:rsid w:val="00197E05"/>
    <w:rsid w:val="001A0948"/>
    <w:rsid w:val="001A16EB"/>
    <w:rsid w:val="001A1952"/>
    <w:rsid w:val="001A1987"/>
    <w:rsid w:val="001A1AE7"/>
    <w:rsid w:val="001A2489"/>
    <w:rsid w:val="001A2564"/>
    <w:rsid w:val="001A315D"/>
    <w:rsid w:val="001A466F"/>
    <w:rsid w:val="001A6173"/>
    <w:rsid w:val="001A697D"/>
    <w:rsid w:val="001A6A1F"/>
    <w:rsid w:val="001A6CBA"/>
    <w:rsid w:val="001A6E74"/>
    <w:rsid w:val="001A7206"/>
    <w:rsid w:val="001A7DA6"/>
    <w:rsid w:val="001A7EA0"/>
    <w:rsid w:val="001B05F9"/>
    <w:rsid w:val="001B0B6C"/>
    <w:rsid w:val="001B0D0F"/>
    <w:rsid w:val="001B0D97"/>
    <w:rsid w:val="001B2C81"/>
    <w:rsid w:val="001B341B"/>
    <w:rsid w:val="001B5A5D"/>
    <w:rsid w:val="001B78F6"/>
    <w:rsid w:val="001C1428"/>
    <w:rsid w:val="001C1CE5"/>
    <w:rsid w:val="001C28CD"/>
    <w:rsid w:val="001C35DC"/>
    <w:rsid w:val="001C3D2A"/>
    <w:rsid w:val="001C4D00"/>
    <w:rsid w:val="001C4D6B"/>
    <w:rsid w:val="001C5A76"/>
    <w:rsid w:val="001C6F2D"/>
    <w:rsid w:val="001C7785"/>
    <w:rsid w:val="001D06BA"/>
    <w:rsid w:val="001D07FF"/>
    <w:rsid w:val="001D0A55"/>
    <w:rsid w:val="001D179D"/>
    <w:rsid w:val="001D1A04"/>
    <w:rsid w:val="001D232D"/>
    <w:rsid w:val="001D462F"/>
    <w:rsid w:val="001D51BA"/>
    <w:rsid w:val="001D5864"/>
    <w:rsid w:val="001D5E5F"/>
    <w:rsid w:val="001D606E"/>
    <w:rsid w:val="001D6342"/>
    <w:rsid w:val="001D659A"/>
    <w:rsid w:val="001D6A80"/>
    <w:rsid w:val="001D6D53"/>
    <w:rsid w:val="001D798C"/>
    <w:rsid w:val="001D7E22"/>
    <w:rsid w:val="001E04BE"/>
    <w:rsid w:val="001E069A"/>
    <w:rsid w:val="001E0810"/>
    <w:rsid w:val="001E1138"/>
    <w:rsid w:val="001E1805"/>
    <w:rsid w:val="001E28F4"/>
    <w:rsid w:val="001E579E"/>
    <w:rsid w:val="001E58E2"/>
    <w:rsid w:val="001E5CD8"/>
    <w:rsid w:val="001E5DA9"/>
    <w:rsid w:val="001E692D"/>
    <w:rsid w:val="001E6F4F"/>
    <w:rsid w:val="001E79D8"/>
    <w:rsid w:val="001E7AED"/>
    <w:rsid w:val="001F04DD"/>
    <w:rsid w:val="001F0E35"/>
    <w:rsid w:val="001F1D58"/>
    <w:rsid w:val="001F2302"/>
    <w:rsid w:val="001F2B81"/>
    <w:rsid w:val="001F31D1"/>
    <w:rsid w:val="001F3267"/>
    <w:rsid w:val="001F3916"/>
    <w:rsid w:val="001F406C"/>
    <w:rsid w:val="001F40A5"/>
    <w:rsid w:val="001F54C5"/>
    <w:rsid w:val="001F620C"/>
    <w:rsid w:val="001F62DE"/>
    <w:rsid w:val="001F662C"/>
    <w:rsid w:val="001F7074"/>
    <w:rsid w:val="001F711D"/>
    <w:rsid w:val="001F7A7C"/>
    <w:rsid w:val="001F7E87"/>
    <w:rsid w:val="00200490"/>
    <w:rsid w:val="0020066F"/>
    <w:rsid w:val="00200941"/>
    <w:rsid w:val="00200BF3"/>
    <w:rsid w:val="002016F4"/>
    <w:rsid w:val="002018E9"/>
    <w:rsid w:val="00201F3A"/>
    <w:rsid w:val="00202E05"/>
    <w:rsid w:val="00203888"/>
    <w:rsid w:val="00203F96"/>
    <w:rsid w:val="00205B31"/>
    <w:rsid w:val="002064F3"/>
    <w:rsid w:val="002069B2"/>
    <w:rsid w:val="00207FA3"/>
    <w:rsid w:val="002104B6"/>
    <w:rsid w:val="00210F3F"/>
    <w:rsid w:val="00211097"/>
    <w:rsid w:val="00211700"/>
    <w:rsid w:val="002122B3"/>
    <w:rsid w:val="00212461"/>
    <w:rsid w:val="002125D4"/>
    <w:rsid w:val="002133BE"/>
    <w:rsid w:val="00213539"/>
    <w:rsid w:val="00214316"/>
    <w:rsid w:val="00214CD2"/>
    <w:rsid w:val="00214DA8"/>
    <w:rsid w:val="00215423"/>
    <w:rsid w:val="002158FA"/>
    <w:rsid w:val="00215926"/>
    <w:rsid w:val="00215F5E"/>
    <w:rsid w:val="00216648"/>
    <w:rsid w:val="00217BA3"/>
    <w:rsid w:val="00217CDC"/>
    <w:rsid w:val="00220163"/>
    <w:rsid w:val="00220600"/>
    <w:rsid w:val="00220A57"/>
    <w:rsid w:val="00220F69"/>
    <w:rsid w:val="002224DB"/>
    <w:rsid w:val="00223FCB"/>
    <w:rsid w:val="002252C3"/>
    <w:rsid w:val="00225BAF"/>
    <w:rsid w:val="00225C54"/>
    <w:rsid w:val="00226C86"/>
    <w:rsid w:val="0022795A"/>
    <w:rsid w:val="002302FF"/>
    <w:rsid w:val="00230765"/>
    <w:rsid w:val="00231157"/>
    <w:rsid w:val="002319E4"/>
    <w:rsid w:val="00231BF8"/>
    <w:rsid w:val="00232BF6"/>
    <w:rsid w:val="0023321F"/>
    <w:rsid w:val="00233313"/>
    <w:rsid w:val="0023382A"/>
    <w:rsid w:val="00234550"/>
    <w:rsid w:val="00234A29"/>
    <w:rsid w:val="00234A3F"/>
    <w:rsid w:val="00234EE7"/>
    <w:rsid w:val="00235018"/>
    <w:rsid w:val="00235197"/>
    <w:rsid w:val="00235632"/>
    <w:rsid w:val="00235872"/>
    <w:rsid w:val="00241559"/>
    <w:rsid w:val="00241D84"/>
    <w:rsid w:val="00242929"/>
    <w:rsid w:val="00242BBA"/>
    <w:rsid w:val="002435B3"/>
    <w:rsid w:val="0024364D"/>
    <w:rsid w:val="002438D9"/>
    <w:rsid w:val="00243EB8"/>
    <w:rsid w:val="00244141"/>
    <w:rsid w:val="00244EFD"/>
    <w:rsid w:val="002455F4"/>
    <w:rsid w:val="002458EB"/>
    <w:rsid w:val="002467D7"/>
    <w:rsid w:val="002468AB"/>
    <w:rsid w:val="00246FDE"/>
    <w:rsid w:val="002500C8"/>
    <w:rsid w:val="00250705"/>
    <w:rsid w:val="0025178A"/>
    <w:rsid w:val="002532D8"/>
    <w:rsid w:val="002548D7"/>
    <w:rsid w:val="00255D26"/>
    <w:rsid w:val="00256137"/>
    <w:rsid w:val="00256A13"/>
    <w:rsid w:val="002571B8"/>
    <w:rsid w:val="00257543"/>
    <w:rsid w:val="002601C3"/>
    <w:rsid w:val="002617E7"/>
    <w:rsid w:val="00261C59"/>
    <w:rsid w:val="00261DB2"/>
    <w:rsid w:val="00262743"/>
    <w:rsid w:val="00262C31"/>
    <w:rsid w:val="002634C5"/>
    <w:rsid w:val="00264021"/>
    <w:rsid w:val="00264228"/>
    <w:rsid w:val="00264334"/>
    <w:rsid w:val="0026473E"/>
    <w:rsid w:val="0026486C"/>
    <w:rsid w:val="00264F75"/>
    <w:rsid w:val="002657EA"/>
    <w:rsid w:val="00266214"/>
    <w:rsid w:val="00266B36"/>
    <w:rsid w:val="00266D31"/>
    <w:rsid w:val="00267B70"/>
    <w:rsid w:val="00267C83"/>
    <w:rsid w:val="00267E4B"/>
    <w:rsid w:val="002700A1"/>
    <w:rsid w:val="00270287"/>
    <w:rsid w:val="002713BC"/>
    <w:rsid w:val="0027144F"/>
    <w:rsid w:val="0027168F"/>
    <w:rsid w:val="00271813"/>
    <w:rsid w:val="00271DA9"/>
    <w:rsid w:val="00271F3A"/>
    <w:rsid w:val="002722EB"/>
    <w:rsid w:val="00272AA0"/>
    <w:rsid w:val="00273278"/>
    <w:rsid w:val="002737F4"/>
    <w:rsid w:val="002739A6"/>
    <w:rsid w:val="00273E62"/>
    <w:rsid w:val="002746BD"/>
    <w:rsid w:val="002753CB"/>
    <w:rsid w:val="0027556C"/>
    <w:rsid w:val="00275653"/>
    <w:rsid w:val="00275B93"/>
    <w:rsid w:val="00276545"/>
    <w:rsid w:val="00277E5B"/>
    <w:rsid w:val="00277FE8"/>
    <w:rsid w:val="002804D3"/>
    <w:rsid w:val="00280531"/>
    <w:rsid w:val="002805F5"/>
    <w:rsid w:val="00280751"/>
    <w:rsid w:val="00280D01"/>
    <w:rsid w:val="0028280A"/>
    <w:rsid w:val="00282E7F"/>
    <w:rsid w:val="0028346C"/>
    <w:rsid w:val="00283660"/>
    <w:rsid w:val="002842C6"/>
    <w:rsid w:val="00284983"/>
    <w:rsid w:val="00284C06"/>
    <w:rsid w:val="002850D6"/>
    <w:rsid w:val="00286ACD"/>
    <w:rsid w:val="00286FDE"/>
    <w:rsid w:val="00287838"/>
    <w:rsid w:val="0029012D"/>
    <w:rsid w:val="002904F2"/>
    <w:rsid w:val="002907B5"/>
    <w:rsid w:val="00290CBE"/>
    <w:rsid w:val="002913DE"/>
    <w:rsid w:val="002925E9"/>
    <w:rsid w:val="00292C0F"/>
    <w:rsid w:val="00292EB7"/>
    <w:rsid w:val="002932B8"/>
    <w:rsid w:val="0029513B"/>
    <w:rsid w:val="00295420"/>
    <w:rsid w:val="00295786"/>
    <w:rsid w:val="00295EC1"/>
    <w:rsid w:val="00296227"/>
    <w:rsid w:val="00296E30"/>
    <w:rsid w:val="00296F44"/>
    <w:rsid w:val="002973BB"/>
    <w:rsid w:val="0029777D"/>
    <w:rsid w:val="002977BC"/>
    <w:rsid w:val="00297AF9"/>
    <w:rsid w:val="00297FB1"/>
    <w:rsid w:val="002A0267"/>
    <w:rsid w:val="002A0392"/>
    <w:rsid w:val="002A055E"/>
    <w:rsid w:val="002A0A50"/>
    <w:rsid w:val="002A0F1E"/>
    <w:rsid w:val="002A0F2F"/>
    <w:rsid w:val="002A134C"/>
    <w:rsid w:val="002A136F"/>
    <w:rsid w:val="002A1D4E"/>
    <w:rsid w:val="002A2072"/>
    <w:rsid w:val="002A2277"/>
    <w:rsid w:val="002A2869"/>
    <w:rsid w:val="002A3AE6"/>
    <w:rsid w:val="002A3DD7"/>
    <w:rsid w:val="002A3DF5"/>
    <w:rsid w:val="002A4CA5"/>
    <w:rsid w:val="002A517B"/>
    <w:rsid w:val="002A630C"/>
    <w:rsid w:val="002A639E"/>
    <w:rsid w:val="002B0493"/>
    <w:rsid w:val="002B24D6"/>
    <w:rsid w:val="002B333E"/>
    <w:rsid w:val="002B380C"/>
    <w:rsid w:val="002B3C2A"/>
    <w:rsid w:val="002B4395"/>
    <w:rsid w:val="002B4428"/>
    <w:rsid w:val="002B4B70"/>
    <w:rsid w:val="002B5959"/>
    <w:rsid w:val="002C0CF7"/>
    <w:rsid w:val="002C1198"/>
    <w:rsid w:val="002C1C4C"/>
    <w:rsid w:val="002C209B"/>
    <w:rsid w:val="002C2664"/>
    <w:rsid w:val="002C3300"/>
    <w:rsid w:val="002C3C6F"/>
    <w:rsid w:val="002C3DEB"/>
    <w:rsid w:val="002C41E6"/>
    <w:rsid w:val="002C4AE3"/>
    <w:rsid w:val="002C58D6"/>
    <w:rsid w:val="002C6C18"/>
    <w:rsid w:val="002C6D5E"/>
    <w:rsid w:val="002C7540"/>
    <w:rsid w:val="002D071A"/>
    <w:rsid w:val="002D1D4B"/>
    <w:rsid w:val="002D22AC"/>
    <w:rsid w:val="002D2453"/>
    <w:rsid w:val="002D3282"/>
    <w:rsid w:val="002D34B2"/>
    <w:rsid w:val="002D398A"/>
    <w:rsid w:val="002D4A2B"/>
    <w:rsid w:val="002D4C86"/>
    <w:rsid w:val="002D5683"/>
    <w:rsid w:val="002D649A"/>
    <w:rsid w:val="002D6F9A"/>
    <w:rsid w:val="002D7637"/>
    <w:rsid w:val="002D7B2E"/>
    <w:rsid w:val="002D7C46"/>
    <w:rsid w:val="002D7E84"/>
    <w:rsid w:val="002E059D"/>
    <w:rsid w:val="002E17F2"/>
    <w:rsid w:val="002E23EB"/>
    <w:rsid w:val="002E27C5"/>
    <w:rsid w:val="002E3358"/>
    <w:rsid w:val="002E3834"/>
    <w:rsid w:val="002E4A68"/>
    <w:rsid w:val="002E4FBA"/>
    <w:rsid w:val="002E75FF"/>
    <w:rsid w:val="002E7BC1"/>
    <w:rsid w:val="002E7C4D"/>
    <w:rsid w:val="002E7CAE"/>
    <w:rsid w:val="002E7F79"/>
    <w:rsid w:val="002F13AB"/>
    <w:rsid w:val="002F15C0"/>
    <w:rsid w:val="002F1BE3"/>
    <w:rsid w:val="002F22AC"/>
    <w:rsid w:val="002F2771"/>
    <w:rsid w:val="002F27D6"/>
    <w:rsid w:val="002F2CDF"/>
    <w:rsid w:val="002F37A9"/>
    <w:rsid w:val="002F4C19"/>
    <w:rsid w:val="002F4E92"/>
    <w:rsid w:val="002F50F1"/>
    <w:rsid w:val="002F671E"/>
    <w:rsid w:val="00300832"/>
    <w:rsid w:val="00301CE6"/>
    <w:rsid w:val="00301E69"/>
    <w:rsid w:val="0030256B"/>
    <w:rsid w:val="0030261A"/>
    <w:rsid w:val="0030276F"/>
    <w:rsid w:val="00302D40"/>
    <w:rsid w:val="0030319E"/>
    <w:rsid w:val="0030321B"/>
    <w:rsid w:val="003034C3"/>
    <w:rsid w:val="00303C2D"/>
    <w:rsid w:val="003043FC"/>
    <w:rsid w:val="0030501F"/>
    <w:rsid w:val="0030557A"/>
    <w:rsid w:val="003055DA"/>
    <w:rsid w:val="00306131"/>
    <w:rsid w:val="003066C7"/>
    <w:rsid w:val="00306DF7"/>
    <w:rsid w:val="0030755B"/>
    <w:rsid w:val="00307A8A"/>
    <w:rsid w:val="00307BA1"/>
    <w:rsid w:val="00307D2A"/>
    <w:rsid w:val="0031068F"/>
    <w:rsid w:val="00311702"/>
    <w:rsid w:val="00311E82"/>
    <w:rsid w:val="00312EFB"/>
    <w:rsid w:val="003130B9"/>
    <w:rsid w:val="00313298"/>
    <w:rsid w:val="003135B8"/>
    <w:rsid w:val="00313FD6"/>
    <w:rsid w:val="0031430C"/>
    <w:rsid w:val="0031435F"/>
    <w:rsid w:val="003143BD"/>
    <w:rsid w:val="003146F5"/>
    <w:rsid w:val="00314975"/>
    <w:rsid w:val="00314A4F"/>
    <w:rsid w:val="0031586E"/>
    <w:rsid w:val="00316EA0"/>
    <w:rsid w:val="00316F00"/>
    <w:rsid w:val="003200BB"/>
    <w:rsid w:val="003203ED"/>
    <w:rsid w:val="00320E9D"/>
    <w:rsid w:val="0032176A"/>
    <w:rsid w:val="00321CCD"/>
    <w:rsid w:val="00322C9F"/>
    <w:rsid w:val="003230A7"/>
    <w:rsid w:val="00324D23"/>
    <w:rsid w:val="00325BA9"/>
    <w:rsid w:val="00326031"/>
    <w:rsid w:val="00326BBC"/>
    <w:rsid w:val="00326DE7"/>
    <w:rsid w:val="00331161"/>
    <w:rsid w:val="00331751"/>
    <w:rsid w:val="0033360D"/>
    <w:rsid w:val="00334579"/>
    <w:rsid w:val="003345BE"/>
    <w:rsid w:val="0033492A"/>
    <w:rsid w:val="00334DA1"/>
    <w:rsid w:val="003352C7"/>
    <w:rsid w:val="00335858"/>
    <w:rsid w:val="00336400"/>
    <w:rsid w:val="0033641B"/>
    <w:rsid w:val="00336A6A"/>
    <w:rsid w:val="00336BDA"/>
    <w:rsid w:val="003372A6"/>
    <w:rsid w:val="0034082C"/>
    <w:rsid w:val="00341062"/>
    <w:rsid w:val="00341B46"/>
    <w:rsid w:val="00342BD7"/>
    <w:rsid w:val="0034691D"/>
    <w:rsid w:val="00346999"/>
    <w:rsid w:val="00346DB5"/>
    <w:rsid w:val="003470F1"/>
    <w:rsid w:val="003477B1"/>
    <w:rsid w:val="00347B23"/>
    <w:rsid w:val="00352DB7"/>
    <w:rsid w:val="00353066"/>
    <w:rsid w:val="003532AD"/>
    <w:rsid w:val="0035358C"/>
    <w:rsid w:val="00354006"/>
    <w:rsid w:val="0035440C"/>
    <w:rsid w:val="00354EB9"/>
    <w:rsid w:val="0035578A"/>
    <w:rsid w:val="00356B09"/>
    <w:rsid w:val="00356EC2"/>
    <w:rsid w:val="00356F3B"/>
    <w:rsid w:val="00357380"/>
    <w:rsid w:val="0035763F"/>
    <w:rsid w:val="00357762"/>
    <w:rsid w:val="00357DCB"/>
    <w:rsid w:val="003602D9"/>
    <w:rsid w:val="0036033A"/>
    <w:rsid w:val="003603C9"/>
    <w:rsid w:val="003604CE"/>
    <w:rsid w:val="00360A31"/>
    <w:rsid w:val="00361F72"/>
    <w:rsid w:val="00362945"/>
    <w:rsid w:val="00362E4F"/>
    <w:rsid w:val="00362FAF"/>
    <w:rsid w:val="00363316"/>
    <w:rsid w:val="003635DC"/>
    <w:rsid w:val="00364210"/>
    <w:rsid w:val="003645E2"/>
    <w:rsid w:val="00364A8B"/>
    <w:rsid w:val="00365898"/>
    <w:rsid w:val="0036636B"/>
    <w:rsid w:val="00366D00"/>
    <w:rsid w:val="00367004"/>
    <w:rsid w:val="00370E47"/>
    <w:rsid w:val="0037143A"/>
    <w:rsid w:val="00371B83"/>
    <w:rsid w:val="00371C64"/>
    <w:rsid w:val="00371DB1"/>
    <w:rsid w:val="003724F0"/>
    <w:rsid w:val="00372591"/>
    <w:rsid w:val="00372757"/>
    <w:rsid w:val="00373371"/>
    <w:rsid w:val="00373B24"/>
    <w:rsid w:val="00373C67"/>
    <w:rsid w:val="003742AC"/>
    <w:rsid w:val="00374F9A"/>
    <w:rsid w:val="0037576C"/>
    <w:rsid w:val="00375CAB"/>
    <w:rsid w:val="00375FF7"/>
    <w:rsid w:val="00376125"/>
    <w:rsid w:val="003764C3"/>
    <w:rsid w:val="0037704F"/>
    <w:rsid w:val="0037715C"/>
    <w:rsid w:val="0037770A"/>
    <w:rsid w:val="00377CCD"/>
    <w:rsid w:val="00377CE1"/>
    <w:rsid w:val="003805C2"/>
    <w:rsid w:val="00380EF9"/>
    <w:rsid w:val="0038116B"/>
    <w:rsid w:val="00381748"/>
    <w:rsid w:val="00381D34"/>
    <w:rsid w:val="003827BC"/>
    <w:rsid w:val="003834E1"/>
    <w:rsid w:val="00383A75"/>
    <w:rsid w:val="00384F09"/>
    <w:rsid w:val="00385BF0"/>
    <w:rsid w:val="003862F4"/>
    <w:rsid w:val="003877DD"/>
    <w:rsid w:val="003879CB"/>
    <w:rsid w:val="00390339"/>
    <w:rsid w:val="00390869"/>
    <w:rsid w:val="003917D4"/>
    <w:rsid w:val="003920EC"/>
    <w:rsid w:val="0039231E"/>
    <w:rsid w:val="0039263A"/>
    <w:rsid w:val="00392D5F"/>
    <w:rsid w:val="003939FF"/>
    <w:rsid w:val="00393FEF"/>
    <w:rsid w:val="00397B6D"/>
    <w:rsid w:val="003A0232"/>
    <w:rsid w:val="003A04CD"/>
    <w:rsid w:val="003A0538"/>
    <w:rsid w:val="003A1BF4"/>
    <w:rsid w:val="003A2223"/>
    <w:rsid w:val="003A2294"/>
    <w:rsid w:val="003A2A0F"/>
    <w:rsid w:val="003A2A46"/>
    <w:rsid w:val="003A3954"/>
    <w:rsid w:val="003A45A1"/>
    <w:rsid w:val="003A5154"/>
    <w:rsid w:val="003A5840"/>
    <w:rsid w:val="003A5B0A"/>
    <w:rsid w:val="003A5B97"/>
    <w:rsid w:val="003A6696"/>
    <w:rsid w:val="003A6708"/>
    <w:rsid w:val="003A6BAC"/>
    <w:rsid w:val="003A7EF3"/>
    <w:rsid w:val="003B07A7"/>
    <w:rsid w:val="003B0DF5"/>
    <w:rsid w:val="003B1172"/>
    <w:rsid w:val="003B159C"/>
    <w:rsid w:val="003B2693"/>
    <w:rsid w:val="003B2F45"/>
    <w:rsid w:val="003B369F"/>
    <w:rsid w:val="003B36A3"/>
    <w:rsid w:val="003B4424"/>
    <w:rsid w:val="003B4989"/>
    <w:rsid w:val="003B4DF7"/>
    <w:rsid w:val="003B7D72"/>
    <w:rsid w:val="003B7FE5"/>
    <w:rsid w:val="003C02AF"/>
    <w:rsid w:val="003C065B"/>
    <w:rsid w:val="003C11C8"/>
    <w:rsid w:val="003C11E7"/>
    <w:rsid w:val="003C19DA"/>
    <w:rsid w:val="003C2151"/>
    <w:rsid w:val="003C2698"/>
    <w:rsid w:val="003C2702"/>
    <w:rsid w:val="003C5275"/>
    <w:rsid w:val="003C67EF"/>
    <w:rsid w:val="003C7806"/>
    <w:rsid w:val="003D0B0C"/>
    <w:rsid w:val="003D0EBB"/>
    <w:rsid w:val="003D109F"/>
    <w:rsid w:val="003D1303"/>
    <w:rsid w:val="003D1E1E"/>
    <w:rsid w:val="003D2478"/>
    <w:rsid w:val="003D2FBA"/>
    <w:rsid w:val="003D3C45"/>
    <w:rsid w:val="003D40F8"/>
    <w:rsid w:val="003D4AC8"/>
    <w:rsid w:val="003D4EF0"/>
    <w:rsid w:val="003D4F02"/>
    <w:rsid w:val="003D59E0"/>
    <w:rsid w:val="003D5B1F"/>
    <w:rsid w:val="003D629B"/>
    <w:rsid w:val="003D62C8"/>
    <w:rsid w:val="003D6887"/>
    <w:rsid w:val="003D7B96"/>
    <w:rsid w:val="003E045C"/>
    <w:rsid w:val="003E15FA"/>
    <w:rsid w:val="003E1DC6"/>
    <w:rsid w:val="003E2466"/>
    <w:rsid w:val="003E2BA5"/>
    <w:rsid w:val="003E2EC0"/>
    <w:rsid w:val="003E3DEB"/>
    <w:rsid w:val="003E4B33"/>
    <w:rsid w:val="003E4E67"/>
    <w:rsid w:val="003E538B"/>
    <w:rsid w:val="003E55E4"/>
    <w:rsid w:val="003E6279"/>
    <w:rsid w:val="003E691D"/>
    <w:rsid w:val="003E74E3"/>
    <w:rsid w:val="003F05C7"/>
    <w:rsid w:val="003F1455"/>
    <w:rsid w:val="003F20FD"/>
    <w:rsid w:val="003F2904"/>
    <w:rsid w:val="003F2CD4"/>
    <w:rsid w:val="003F2F20"/>
    <w:rsid w:val="003F435A"/>
    <w:rsid w:val="003F6BBE"/>
    <w:rsid w:val="003F6D82"/>
    <w:rsid w:val="003F6D94"/>
    <w:rsid w:val="003F7741"/>
    <w:rsid w:val="00400056"/>
    <w:rsid w:val="004000E8"/>
    <w:rsid w:val="00400255"/>
    <w:rsid w:val="00400664"/>
    <w:rsid w:val="00400C2A"/>
    <w:rsid w:val="004026E9"/>
    <w:rsid w:val="00402E2B"/>
    <w:rsid w:val="004032D9"/>
    <w:rsid w:val="004038B5"/>
    <w:rsid w:val="00403CFD"/>
    <w:rsid w:val="004041D2"/>
    <w:rsid w:val="0040512B"/>
    <w:rsid w:val="00405195"/>
    <w:rsid w:val="0040567E"/>
    <w:rsid w:val="00405708"/>
    <w:rsid w:val="0040594D"/>
    <w:rsid w:val="00405CA5"/>
    <w:rsid w:val="00405F51"/>
    <w:rsid w:val="00407986"/>
    <w:rsid w:val="00407CD3"/>
    <w:rsid w:val="00410134"/>
    <w:rsid w:val="00410550"/>
    <w:rsid w:val="00410AE4"/>
    <w:rsid w:val="00410B72"/>
    <w:rsid w:val="00410F18"/>
    <w:rsid w:val="0041111F"/>
    <w:rsid w:val="0041130B"/>
    <w:rsid w:val="00411FDA"/>
    <w:rsid w:val="0041263E"/>
    <w:rsid w:val="00413692"/>
    <w:rsid w:val="00413AAC"/>
    <w:rsid w:val="00413E92"/>
    <w:rsid w:val="004149CB"/>
    <w:rsid w:val="004158EF"/>
    <w:rsid w:val="00415F07"/>
    <w:rsid w:val="004161C1"/>
    <w:rsid w:val="00417191"/>
    <w:rsid w:val="00417BC0"/>
    <w:rsid w:val="004205F8"/>
    <w:rsid w:val="00420886"/>
    <w:rsid w:val="004209F5"/>
    <w:rsid w:val="00420F90"/>
    <w:rsid w:val="00421105"/>
    <w:rsid w:val="004220B0"/>
    <w:rsid w:val="00422277"/>
    <w:rsid w:val="0042232D"/>
    <w:rsid w:val="00422A46"/>
    <w:rsid w:val="00423E84"/>
    <w:rsid w:val="00423F46"/>
    <w:rsid w:val="004242F4"/>
    <w:rsid w:val="00424A18"/>
    <w:rsid w:val="00424D59"/>
    <w:rsid w:val="004251AA"/>
    <w:rsid w:val="00425A6A"/>
    <w:rsid w:val="00425B88"/>
    <w:rsid w:val="00425C92"/>
    <w:rsid w:val="00425CE1"/>
    <w:rsid w:val="00427248"/>
    <w:rsid w:val="00427F50"/>
    <w:rsid w:val="00430BAC"/>
    <w:rsid w:val="00433DE1"/>
    <w:rsid w:val="00434987"/>
    <w:rsid w:val="004353E6"/>
    <w:rsid w:val="00435769"/>
    <w:rsid w:val="004357D3"/>
    <w:rsid w:val="00435E43"/>
    <w:rsid w:val="00436E32"/>
    <w:rsid w:val="00437447"/>
    <w:rsid w:val="00437792"/>
    <w:rsid w:val="00437E41"/>
    <w:rsid w:val="00440AF3"/>
    <w:rsid w:val="004414D2"/>
    <w:rsid w:val="0044197A"/>
    <w:rsid w:val="00441A92"/>
    <w:rsid w:val="00441F1E"/>
    <w:rsid w:val="0044236F"/>
    <w:rsid w:val="00442A92"/>
    <w:rsid w:val="00443897"/>
    <w:rsid w:val="0044489B"/>
    <w:rsid w:val="00444F56"/>
    <w:rsid w:val="004456DB"/>
    <w:rsid w:val="00446488"/>
    <w:rsid w:val="00446A51"/>
    <w:rsid w:val="00446D86"/>
    <w:rsid w:val="00447DC4"/>
    <w:rsid w:val="004503AC"/>
    <w:rsid w:val="00450C80"/>
    <w:rsid w:val="004517AA"/>
    <w:rsid w:val="00452AB6"/>
    <w:rsid w:val="00452CAC"/>
    <w:rsid w:val="00452EAC"/>
    <w:rsid w:val="00453472"/>
    <w:rsid w:val="00455B35"/>
    <w:rsid w:val="00455CA1"/>
    <w:rsid w:val="0045715C"/>
    <w:rsid w:val="00457565"/>
    <w:rsid w:val="00457B71"/>
    <w:rsid w:val="00457D5C"/>
    <w:rsid w:val="00460463"/>
    <w:rsid w:val="004613D9"/>
    <w:rsid w:val="00461429"/>
    <w:rsid w:val="00461B11"/>
    <w:rsid w:val="00463116"/>
    <w:rsid w:val="00463AF4"/>
    <w:rsid w:val="00464CDD"/>
    <w:rsid w:val="004652FD"/>
    <w:rsid w:val="00465372"/>
    <w:rsid w:val="0046582D"/>
    <w:rsid w:val="004661C5"/>
    <w:rsid w:val="00466968"/>
    <w:rsid w:val="004669E2"/>
    <w:rsid w:val="00467FFA"/>
    <w:rsid w:val="00470AD5"/>
    <w:rsid w:val="00470C31"/>
    <w:rsid w:val="004713BA"/>
    <w:rsid w:val="00472A5A"/>
    <w:rsid w:val="004734D0"/>
    <w:rsid w:val="00474E3F"/>
    <w:rsid w:val="00475048"/>
    <w:rsid w:val="0047556B"/>
    <w:rsid w:val="00476111"/>
    <w:rsid w:val="00476AA3"/>
    <w:rsid w:val="0047704A"/>
    <w:rsid w:val="00477344"/>
    <w:rsid w:val="00477768"/>
    <w:rsid w:val="004778B7"/>
    <w:rsid w:val="00480074"/>
    <w:rsid w:val="0048008B"/>
    <w:rsid w:val="00480BDD"/>
    <w:rsid w:val="00480E14"/>
    <w:rsid w:val="0048283B"/>
    <w:rsid w:val="004828A3"/>
    <w:rsid w:val="00482CDD"/>
    <w:rsid w:val="00482F11"/>
    <w:rsid w:val="00483168"/>
    <w:rsid w:val="00483F9B"/>
    <w:rsid w:val="00485667"/>
    <w:rsid w:val="004857D3"/>
    <w:rsid w:val="004874D0"/>
    <w:rsid w:val="00490DE1"/>
    <w:rsid w:val="004912E4"/>
    <w:rsid w:val="004914F8"/>
    <w:rsid w:val="00492BC5"/>
    <w:rsid w:val="00493781"/>
    <w:rsid w:val="00493A29"/>
    <w:rsid w:val="00494BDE"/>
    <w:rsid w:val="00494C5B"/>
    <w:rsid w:val="00495CCF"/>
    <w:rsid w:val="00495DB1"/>
    <w:rsid w:val="004964F1"/>
    <w:rsid w:val="00496ABA"/>
    <w:rsid w:val="004A01AB"/>
    <w:rsid w:val="004A1023"/>
    <w:rsid w:val="004A12A3"/>
    <w:rsid w:val="004A16BC"/>
    <w:rsid w:val="004A1CF7"/>
    <w:rsid w:val="004A2B94"/>
    <w:rsid w:val="004A304E"/>
    <w:rsid w:val="004A3167"/>
    <w:rsid w:val="004A48A3"/>
    <w:rsid w:val="004A60C8"/>
    <w:rsid w:val="004A62D6"/>
    <w:rsid w:val="004A6C1E"/>
    <w:rsid w:val="004B0919"/>
    <w:rsid w:val="004B0F35"/>
    <w:rsid w:val="004B10BB"/>
    <w:rsid w:val="004B16C6"/>
    <w:rsid w:val="004B1FC0"/>
    <w:rsid w:val="004B31D8"/>
    <w:rsid w:val="004B3582"/>
    <w:rsid w:val="004B4F73"/>
    <w:rsid w:val="004B5C2F"/>
    <w:rsid w:val="004B5C82"/>
    <w:rsid w:val="004B66D0"/>
    <w:rsid w:val="004B7C0C"/>
    <w:rsid w:val="004C2157"/>
    <w:rsid w:val="004C3898"/>
    <w:rsid w:val="004C4246"/>
    <w:rsid w:val="004C4CDF"/>
    <w:rsid w:val="004C5C2C"/>
    <w:rsid w:val="004C6FC1"/>
    <w:rsid w:val="004C7B85"/>
    <w:rsid w:val="004D0F7B"/>
    <w:rsid w:val="004D1698"/>
    <w:rsid w:val="004D1E7F"/>
    <w:rsid w:val="004D22F6"/>
    <w:rsid w:val="004D2BD6"/>
    <w:rsid w:val="004D36B1"/>
    <w:rsid w:val="004D3F54"/>
    <w:rsid w:val="004D524B"/>
    <w:rsid w:val="004D6417"/>
    <w:rsid w:val="004D665A"/>
    <w:rsid w:val="004D6BC7"/>
    <w:rsid w:val="004D6C2E"/>
    <w:rsid w:val="004D7EBD"/>
    <w:rsid w:val="004E143B"/>
    <w:rsid w:val="004E1E8E"/>
    <w:rsid w:val="004E2149"/>
    <w:rsid w:val="004E2680"/>
    <w:rsid w:val="004E28F9"/>
    <w:rsid w:val="004E38AB"/>
    <w:rsid w:val="004E3E5E"/>
    <w:rsid w:val="004E462E"/>
    <w:rsid w:val="004E4E16"/>
    <w:rsid w:val="004E56DC"/>
    <w:rsid w:val="004E75A1"/>
    <w:rsid w:val="004E76F4"/>
    <w:rsid w:val="004F03DF"/>
    <w:rsid w:val="004F0484"/>
    <w:rsid w:val="004F0B4E"/>
    <w:rsid w:val="004F0B5C"/>
    <w:rsid w:val="004F0B6C"/>
    <w:rsid w:val="004F1406"/>
    <w:rsid w:val="004F2078"/>
    <w:rsid w:val="004F24C9"/>
    <w:rsid w:val="004F45F9"/>
    <w:rsid w:val="004F461B"/>
    <w:rsid w:val="004F4DA3"/>
    <w:rsid w:val="004F560D"/>
    <w:rsid w:val="004F5BA4"/>
    <w:rsid w:val="004F5CAC"/>
    <w:rsid w:val="004F74FE"/>
    <w:rsid w:val="004F7C46"/>
    <w:rsid w:val="0050009D"/>
    <w:rsid w:val="00500172"/>
    <w:rsid w:val="00501498"/>
    <w:rsid w:val="00501A90"/>
    <w:rsid w:val="00501DF9"/>
    <w:rsid w:val="00501EE3"/>
    <w:rsid w:val="005026FB"/>
    <w:rsid w:val="00504351"/>
    <w:rsid w:val="00505110"/>
    <w:rsid w:val="005058CA"/>
    <w:rsid w:val="00506557"/>
    <w:rsid w:val="0050677A"/>
    <w:rsid w:val="005108D8"/>
    <w:rsid w:val="005112D6"/>
    <w:rsid w:val="005116F9"/>
    <w:rsid w:val="00511892"/>
    <w:rsid w:val="00511DD1"/>
    <w:rsid w:val="00512668"/>
    <w:rsid w:val="0051366B"/>
    <w:rsid w:val="0051368A"/>
    <w:rsid w:val="00513918"/>
    <w:rsid w:val="0051395B"/>
    <w:rsid w:val="00513E63"/>
    <w:rsid w:val="0051452E"/>
    <w:rsid w:val="00514547"/>
    <w:rsid w:val="00514D42"/>
    <w:rsid w:val="00514EC3"/>
    <w:rsid w:val="005153A7"/>
    <w:rsid w:val="00515C34"/>
    <w:rsid w:val="00517A3B"/>
    <w:rsid w:val="00517E7D"/>
    <w:rsid w:val="00520F16"/>
    <w:rsid w:val="00520FCB"/>
    <w:rsid w:val="005219CF"/>
    <w:rsid w:val="00521B6A"/>
    <w:rsid w:val="0052235D"/>
    <w:rsid w:val="0052327B"/>
    <w:rsid w:val="0052387B"/>
    <w:rsid w:val="005238E3"/>
    <w:rsid w:val="0052453E"/>
    <w:rsid w:val="00526B92"/>
    <w:rsid w:val="00527883"/>
    <w:rsid w:val="00527A28"/>
    <w:rsid w:val="00530643"/>
    <w:rsid w:val="00531631"/>
    <w:rsid w:val="0053173F"/>
    <w:rsid w:val="00531D30"/>
    <w:rsid w:val="00532B69"/>
    <w:rsid w:val="00533050"/>
    <w:rsid w:val="005338D9"/>
    <w:rsid w:val="005340CE"/>
    <w:rsid w:val="00534B59"/>
    <w:rsid w:val="00536759"/>
    <w:rsid w:val="005368EF"/>
    <w:rsid w:val="00537C62"/>
    <w:rsid w:val="00540B43"/>
    <w:rsid w:val="00540CBC"/>
    <w:rsid w:val="00540F35"/>
    <w:rsid w:val="00541A35"/>
    <w:rsid w:val="00542BCE"/>
    <w:rsid w:val="00542DF5"/>
    <w:rsid w:val="005438CF"/>
    <w:rsid w:val="005447C9"/>
    <w:rsid w:val="00544D95"/>
    <w:rsid w:val="00545608"/>
    <w:rsid w:val="00546970"/>
    <w:rsid w:val="00547058"/>
    <w:rsid w:val="005471A7"/>
    <w:rsid w:val="0054772C"/>
    <w:rsid w:val="00547F43"/>
    <w:rsid w:val="005502F4"/>
    <w:rsid w:val="00550598"/>
    <w:rsid w:val="005509CB"/>
    <w:rsid w:val="00551EB9"/>
    <w:rsid w:val="00551F4F"/>
    <w:rsid w:val="00552585"/>
    <w:rsid w:val="00552DDE"/>
    <w:rsid w:val="00552E47"/>
    <w:rsid w:val="00552F67"/>
    <w:rsid w:val="00554336"/>
    <w:rsid w:val="00554B0A"/>
    <w:rsid w:val="00554E19"/>
    <w:rsid w:val="005561BC"/>
    <w:rsid w:val="005561EC"/>
    <w:rsid w:val="0055640E"/>
    <w:rsid w:val="005573FA"/>
    <w:rsid w:val="0056121F"/>
    <w:rsid w:val="00561949"/>
    <w:rsid w:val="00561C73"/>
    <w:rsid w:val="005620F1"/>
    <w:rsid w:val="00563271"/>
    <w:rsid w:val="005646BD"/>
    <w:rsid w:val="0056482F"/>
    <w:rsid w:val="005661DB"/>
    <w:rsid w:val="005664E2"/>
    <w:rsid w:val="00567757"/>
    <w:rsid w:val="0057126F"/>
    <w:rsid w:val="00572505"/>
    <w:rsid w:val="0057294E"/>
    <w:rsid w:val="00572AA7"/>
    <w:rsid w:val="00573703"/>
    <w:rsid w:val="00573F08"/>
    <w:rsid w:val="005744C8"/>
    <w:rsid w:val="00575143"/>
    <w:rsid w:val="00575227"/>
    <w:rsid w:val="005753C6"/>
    <w:rsid w:val="005757B9"/>
    <w:rsid w:val="00575C2F"/>
    <w:rsid w:val="0057664C"/>
    <w:rsid w:val="00577C75"/>
    <w:rsid w:val="005826D4"/>
    <w:rsid w:val="00582809"/>
    <w:rsid w:val="005838DE"/>
    <w:rsid w:val="0058798C"/>
    <w:rsid w:val="00587CAB"/>
    <w:rsid w:val="005900FA"/>
    <w:rsid w:val="00591151"/>
    <w:rsid w:val="00591E11"/>
    <w:rsid w:val="005922F1"/>
    <w:rsid w:val="00592D9C"/>
    <w:rsid w:val="00592E17"/>
    <w:rsid w:val="005935A4"/>
    <w:rsid w:val="00593AA3"/>
    <w:rsid w:val="00594070"/>
    <w:rsid w:val="005948C2"/>
    <w:rsid w:val="00594A08"/>
    <w:rsid w:val="00594D55"/>
    <w:rsid w:val="00595151"/>
    <w:rsid w:val="00595DCA"/>
    <w:rsid w:val="005975B0"/>
    <w:rsid w:val="0059779B"/>
    <w:rsid w:val="005A011C"/>
    <w:rsid w:val="005A035E"/>
    <w:rsid w:val="005A1B5A"/>
    <w:rsid w:val="005A209A"/>
    <w:rsid w:val="005A2B1A"/>
    <w:rsid w:val="005A3958"/>
    <w:rsid w:val="005A4147"/>
    <w:rsid w:val="005A4E21"/>
    <w:rsid w:val="005A662D"/>
    <w:rsid w:val="005A6A9A"/>
    <w:rsid w:val="005A6AFA"/>
    <w:rsid w:val="005A6B21"/>
    <w:rsid w:val="005A78D6"/>
    <w:rsid w:val="005A7DC9"/>
    <w:rsid w:val="005B0561"/>
    <w:rsid w:val="005B33EC"/>
    <w:rsid w:val="005B35D7"/>
    <w:rsid w:val="005B392A"/>
    <w:rsid w:val="005B3AA3"/>
    <w:rsid w:val="005B3F3E"/>
    <w:rsid w:val="005B44FC"/>
    <w:rsid w:val="005B4598"/>
    <w:rsid w:val="005B4C5E"/>
    <w:rsid w:val="005B4FF9"/>
    <w:rsid w:val="005B50DB"/>
    <w:rsid w:val="005B5CF5"/>
    <w:rsid w:val="005B6F83"/>
    <w:rsid w:val="005B6FC5"/>
    <w:rsid w:val="005C0A0D"/>
    <w:rsid w:val="005C1653"/>
    <w:rsid w:val="005C4648"/>
    <w:rsid w:val="005C4894"/>
    <w:rsid w:val="005C4D4A"/>
    <w:rsid w:val="005C5C7E"/>
    <w:rsid w:val="005C6D1C"/>
    <w:rsid w:val="005C6DD1"/>
    <w:rsid w:val="005C74FB"/>
    <w:rsid w:val="005C79F3"/>
    <w:rsid w:val="005C7FA9"/>
    <w:rsid w:val="005D08D9"/>
    <w:rsid w:val="005D1145"/>
    <w:rsid w:val="005D1602"/>
    <w:rsid w:val="005D1D64"/>
    <w:rsid w:val="005D248B"/>
    <w:rsid w:val="005D3A60"/>
    <w:rsid w:val="005D583F"/>
    <w:rsid w:val="005D6AF9"/>
    <w:rsid w:val="005D6ED9"/>
    <w:rsid w:val="005D7605"/>
    <w:rsid w:val="005D76E8"/>
    <w:rsid w:val="005D7C6F"/>
    <w:rsid w:val="005E0350"/>
    <w:rsid w:val="005E08E8"/>
    <w:rsid w:val="005E1131"/>
    <w:rsid w:val="005E1AA7"/>
    <w:rsid w:val="005E1BD8"/>
    <w:rsid w:val="005E333A"/>
    <w:rsid w:val="005E33A1"/>
    <w:rsid w:val="005E36C1"/>
    <w:rsid w:val="005E385F"/>
    <w:rsid w:val="005E38B9"/>
    <w:rsid w:val="005E3BDB"/>
    <w:rsid w:val="005E477F"/>
    <w:rsid w:val="005E55B6"/>
    <w:rsid w:val="005E5B81"/>
    <w:rsid w:val="005E5E4B"/>
    <w:rsid w:val="005E5F95"/>
    <w:rsid w:val="005E670F"/>
    <w:rsid w:val="005F02B4"/>
    <w:rsid w:val="005F07D3"/>
    <w:rsid w:val="005F11AA"/>
    <w:rsid w:val="005F1237"/>
    <w:rsid w:val="005F2841"/>
    <w:rsid w:val="005F2CB1"/>
    <w:rsid w:val="005F2CCF"/>
    <w:rsid w:val="005F2FDC"/>
    <w:rsid w:val="005F3025"/>
    <w:rsid w:val="005F4340"/>
    <w:rsid w:val="005F4DDD"/>
    <w:rsid w:val="005F501E"/>
    <w:rsid w:val="005F581F"/>
    <w:rsid w:val="005F618C"/>
    <w:rsid w:val="005F6326"/>
    <w:rsid w:val="005F6461"/>
    <w:rsid w:val="005F6F4E"/>
    <w:rsid w:val="005F70BD"/>
    <w:rsid w:val="005F7181"/>
    <w:rsid w:val="005F79E4"/>
    <w:rsid w:val="005F7E30"/>
    <w:rsid w:val="00600AC4"/>
    <w:rsid w:val="0060177C"/>
    <w:rsid w:val="006018F1"/>
    <w:rsid w:val="0060283C"/>
    <w:rsid w:val="0060311D"/>
    <w:rsid w:val="0060327D"/>
    <w:rsid w:val="006039AD"/>
    <w:rsid w:val="00604547"/>
    <w:rsid w:val="00604F14"/>
    <w:rsid w:val="00605419"/>
    <w:rsid w:val="00605771"/>
    <w:rsid w:val="00606272"/>
    <w:rsid w:val="00610F68"/>
    <w:rsid w:val="00611313"/>
    <w:rsid w:val="00611B83"/>
    <w:rsid w:val="006121B9"/>
    <w:rsid w:val="00612F8F"/>
    <w:rsid w:val="00613257"/>
    <w:rsid w:val="0061342C"/>
    <w:rsid w:val="00614221"/>
    <w:rsid w:val="00614328"/>
    <w:rsid w:val="006146CE"/>
    <w:rsid w:val="0061480F"/>
    <w:rsid w:val="00615839"/>
    <w:rsid w:val="006162FA"/>
    <w:rsid w:val="00617795"/>
    <w:rsid w:val="0062051E"/>
    <w:rsid w:val="00620A71"/>
    <w:rsid w:val="00620D4A"/>
    <w:rsid w:val="00620D80"/>
    <w:rsid w:val="00620F39"/>
    <w:rsid w:val="00621138"/>
    <w:rsid w:val="006234A6"/>
    <w:rsid w:val="00623A29"/>
    <w:rsid w:val="00624303"/>
    <w:rsid w:val="00625095"/>
    <w:rsid w:val="00625A28"/>
    <w:rsid w:val="00625E69"/>
    <w:rsid w:val="00626E5D"/>
    <w:rsid w:val="00630001"/>
    <w:rsid w:val="006311B3"/>
    <w:rsid w:val="00631E77"/>
    <w:rsid w:val="0063284C"/>
    <w:rsid w:val="00632BE1"/>
    <w:rsid w:val="00632D95"/>
    <w:rsid w:val="0063366C"/>
    <w:rsid w:val="006346C6"/>
    <w:rsid w:val="006346DE"/>
    <w:rsid w:val="00634F49"/>
    <w:rsid w:val="00635082"/>
    <w:rsid w:val="006352A2"/>
    <w:rsid w:val="00636398"/>
    <w:rsid w:val="006368D3"/>
    <w:rsid w:val="00636A3D"/>
    <w:rsid w:val="006377EC"/>
    <w:rsid w:val="006401DC"/>
    <w:rsid w:val="00640AAA"/>
    <w:rsid w:val="0064151F"/>
    <w:rsid w:val="00641533"/>
    <w:rsid w:val="00641D12"/>
    <w:rsid w:val="0064208D"/>
    <w:rsid w:val="00642292"/>
    <w:rsid w:val="00642C00"/>
    <w:rsid w:val="00643475"/>
    <w:rsid w:val="0064356D"/>
    <w:rsid w:val="00643687"/>
    <w:rsid w:val="0064396A"/>
    <w:rsid w:val="006445BF"/>
    <w:rsid w:val="00644637"/>
    <w:rsid w:val="006447F8"/>
    <w:rsid w:val="00644BE6"/>
    <w:rsid w:val="00645182"/>
    <w:rsid w:val="00645B88"/>
    <w:rsid w:val="0064624E"/>
    <w:rsid w:val="00647063"/>
    <w:rsid w:val="00647F92"/>
    <w:rsid w:val="00650AB9"/>
    <w:rsid w:val="00650CEE"/>
    <w:rsid w:val="006529F7"/>
    <w:rsid w:val="00652A1C"/>
    <w:rsid w:val="00652A99"/>
    <w:rsid w:val="0065309B"/>
    <w:rsid w:val="006533A8"/>
    <w:rsid w:val="006536C1"/>
    <w:rsid w:val="006549B5"/>
    <w:rsid w:val="00655733"/>
    <w:rsid w:val="00655ACD"/>
    <w:rsid w:val="00655B9A"/>
    <w:rsid w:val="00656725"/>
    <w:rsid w:val="00656A92"/>
    <w:rsid w:val="00656DDE"/>
    <w:rsid w:val="00660008"/>
    <w:rsid w:val="0066011D"/>
    <w:rsid w:val="00660491"/>
    <w:rsid w:val="006607C0"/>
    <w:rsid w:val="00660879"/>
    <w:rsid w:val="00660EED"/>
    <w:rsid w:val="006613A6"/>
    <w:rsid w:val="00661AE4"/>
    <w:rsid w:val="00662094"/>
    <w:rsid w:val="00662175"/>
    <w:rsid w:val="006627A2"/>
    <w:rsid w:val="006634E6"/>
    <w:rsid w:val="006643A5"/>
    <w:rsid w:val="006655EE"/>
    <w:rsid w:val="00667EE7"/>
    <w:rsid w:val="00667F8D"/>
    <w:rsid w:val="00670922"/>
    <w:rsid w:val="00670B97"/>
    <w:rsid w:val="00670BE1"/>
    <w:rsid w:val="0067114E"/>
    <w:rsid w:val="0067218F"/>
    <w:rsid w:val="00672252"/>
    <w:rsid w:val="006722D4"/>
    <w:rsid w:val="006731B9"/>
    <w:rsid w:val="00673509"/>
    <w:rsid w:val="006741F2"/>
    <w:rsid w:val="00674CC3"/>
    <w:rsid w:val="0067510F"/>
    <w:rsid w:val="00675C72"/>
    <w:rsid w:val="00676AD6"/>
    <w:rsid w:val="00676D66"/>
    <w:rsid w:val="006771F9"/>
    <w:rsid w:val="00677302"/>
    <w:rsid w:val="00677504"/>
    <w:rsid w:val="006776D7"/>
    <w:rsid w:val="00677A20"/>
    <w:rsid w:val="00681003"/>
    <w:rsid w:val="006817C9"/>
    <w:rsid w:val="00682372"/>
    <w:rsid w:val="00683ECE"/>
    <w:rsid w:val="00684ED1"/>
    <w:rsid w:val="0068522F"/>
    <w:rsid w:val="00685709"/>
    <w:rsid w:val="00686453"/>
    <w:rsid w:val="00687033"/>
    <w:rsid w:val="00687096"/>
    <w:rsid w:val="006875FF"/>
    <w:rsid w:val="006876D5"/>
    <w:rsid w:val="006916B0"/>
    <w:rsid w:val="00693400"/>
    <w:rsid w:val="00693721"/>
    <w:rsid w:val="00695FC2"/>
    <w:rsid w:val="00696078"/>
    <w:rsid w:val="00696949"/>
    <w:rsid w:val="00697052"/>
    <w:rsid w:val="006A174C"/>
    <w:rsid w:val="006A1930"/>
    <w:rsid w:val="006A24C1"/>
    <w:rsid w:val="006A3C6E"/>
    <w:rsid w:val="006A404C"/>
    <w:rsid w:val="006A4168"/>
    <w:rsid w:val="006A46FB"/>
    <w:rsid w:val="006A496B"/>
    <w:rsid w:val="006A4A4F"/>
    <w:rsid w:val="006A4EAC"/>
    <w:rsid w:val="006A4F47"/>
    <w:rsid w:val="006A507C"/>
    <w:rsid w:val="006A5E28"/>
    <w:rsid w:val="006A5F1B"/>
    <w:rsid w:val="006A697B"/>
    <w:rsid w:val="006A6FDE"/>
    <w:rsid w:val="006A708A"/>
    <w:rsid w:val="006A71FC"/>
    <w:rsid w:val="006A7609"/>
    <w:rsid w:val="006A7AFF"/>
    <w:rsid w:val="006B07D6"/>
    <w:rsid w:val="006B0B64"/>
    <w:rsid w:val="006B0E23"/>
    <w:rsid w:val="006B14FA"/>
    <w:rsid w:val="006B1816"/>
    <w:rsid w:val="006B2099"/>
    <w:rsid w:val="006B230F"/>
    <w:rsid w:val="006B2D47"/>
    <w:rsid w:val="006B3AE4"/>
    <w:rsid w:val="006B50CF"/>
    <w:rsid w:val="006B5412"/>
    <w:rsid w:val="006B587C"/>
    <w:rsid w:val="006B65A1"/>
    <w:rsid w:val="006B6910"/>
    <w:rsid w:val="006B6C17"/>
    <w:rsid w:val="006C03B8"/>
    <w:rsid w:val="006C10C0"/>
    <w:rsid w:val="006C1DB4"/>
    <w:rsid w:val="006C3334"/>
    <w:rsid w:val="006C39FA"/>
    <w:rsid w:val="006C417E"/>
    <w:rsid w:val="006C4A5C"/>
    <w:rsid w:val="006C529B"/>
    <w:rsid w:val="006C5CFC"/>
    <w:rsid w:val="006C5E69"/>
    <w:rsid w:val="006C5EC9"/>
    <w:rsid w:val="006C6059"/>
    <w:rsid w:val="006C6949"/>
    <w:rsid w:val="006C6956"/>
    <w:rsid w:val="006C7522"/>
    <w:rsid w:val="006D103F"/>
    <w:rsid w:val="006D1569"/>
    <w:rsid w:val="006D356F"/>
    <w:rsid w:val="006D3985"/>
    <w:rsid w:val="006D4770"/>
    <w:rsid w:val="006D4938"/>
    <w:rsid w:val="006D5177"/>
    <w:rsid w:val="006D5698"/>
    <w:rsid w:val="006D65CA"/>
    <w:rsid w:val="006D6B00"/>
    <w:rsid w:val="006D6F08"/>
    <w:rsid w:val="006E062C"/>
    <w:rsid w:val="006E2108"/>
    <w:rsid w:val="006E23DE"/>
    <w:rsid w:val="006E249B"/>
    <w:rsid w:val="006E28B7"/>
    <w:rsid w:val="006E2942"/>
    <w:rsid w:val="006E30D9"/>
    <w:rsid w:val="006E3310"/>
    <w:rsid w:val="006E40F7"/>
    <w:rsid w:val="006E4E39"/>
    <w:rsid w:val="006E565E"/>
    <w:rsid w:val="006E5C70"/>
    <w:rsid w:val="006E5F94"/>
    <w:rsid w:val="006E6277"/>
    <w:rsid w:val="006E65DA"/>
    <w:rsid w:val="006E673D"/>
    <w:rsid w:val="006E73EB"/>
    <w:rsid w:val="006E7D3B"/>
    <w:rsid w:val="006F0F69"/>
    <w:rsid w:val="006F11FE"/>
    <w:rsid w:val="006F145E"/>
    <w:rsid w:val="006F1B70"/>
    <w:rsid w:val="006F2C1D"/>
    <w:rsid w:val="006F3315"/>
    <w:rsid w:val="006F341D"/>
    <w:rsid w:val="006F35CC"/>
    <w:rsid w:val="006F3620"/>
    <w:rsid w:val="006F3CDE"/>
    <w:rsid w:val="006F58D4"/>
    <w:rsid w:val="006F5AFE"/>
    <w:rsid w:val="006F733A"/>
    <w:rsid w:val="00700A9B"/>
    <w:rsid w:val="00700BAC"/>
    <w:rsid w:val="00700D8F"/>
    <w:rsid w:val="0070104C"/>
    <w:rsid w:val="007020A0"/>
    <w:rsid w:val="007024E1"/>
    <w:rsid w:val="007027CF"/>
    <w:rsid w:val="007028ED"/>
    <w:rsid w:val="0070346E"/>
    <w:rsid w:val="0070393E"/>
    <w:rsid w:val="00703C0A"/>
    <w:rsid w:val="00703CA3"/>
    <w:rsid w:val="00704EDB"/>
    <w:rsid w:val="00705351"/>
    <w:rsid w:val="00705532"/>
    <w:rsid w:val="0070555B"/>
    <w:rsid w:val="00706101"/>
    <w:rsid w:val="00706321"/>
    <w:rsid w:val="00707072"/>
    <w:rsid w:val="0070786F"/>
    <w:rsid w:val="007078E7"/>
    <w:rsid w:val="00707D61"/>
    <w:rsid w:val="00710B5E"/>
    <w:rsid w:val="00711E8A"/>
    <w:rsid w:val="00711FF8"/>
    <w:rsid w:val="00712287"/>
    <w:rsid w:val="00712772"/>
    <w:rsid w:val="00712F6C"/>
    <w:rsid w:val="00713AEA"/>
    <w:rsid w:val="00713D3C"/>
    <w:rsid w:val="00713D85"/>
    <w:rsid w:val="00713E0D"/>
    <w:rsid w:val="007148D3"/>
    <w:rsid w:val="007150FA"/>
    <w:rsid w:val="007156A6"/>
    <w:rsid w:val="00715B9A"/>
    <w:rsid w:val="0071628D"/>
    <w:rsid w:val="00720071"/>
    <w:rsid w:val="00721461"/>
    <w:rsid w:val="00721753"/>
    <w:rsid w:val="0072363F"/>
    <w:rsid w:val="00724338"/>
    <w:rsid w:val="007253A8"/>
    <w:rsid w:val="007257E0"/>
    <w:rsid w:val="007259F3"/>
    <w:rsid w:val="00726921"/>
    <w:rsid w:val="00726EA6"/>
    <w:rsid w:val="00727208"/>
    <w:rsid w:val="007274EF"/>
    <w:rsid w:val="00727680"/>
    <w:rsid w:val="00727F70"/>
    <w:rsid w:val="00730BBF"/>
    <w:rsid w:val="0073172A"/>
    <w:rsid w:val="0073262D"/>
    <w:rsid w:val="00732EB3"/>
    <w:rsid w:val="00733D5D"/>
    <w:rsid w:val="007348B1"/>
    <w:rsid w:val="00734C9F"/>
    <w:rsid w:val="007362A0"/>
    <w:rsid w:val="007362A6"/>
    <w:rsid w:val="00736D7D"/>
    <w:rsid w:val="007375F2"/>
    <w:rsid w:val="00737CC4"/>
    <w:rsid w:val="00737F3F"/>
    <w:rsid w:val="0074072E"/>
    <w:rsid w:val="0074081A"/>
    <w:rsid w:val="00740E58"/>
    <w:rsid w:val="00741338"/>
    <w:rsid w:val="0074133E"/>
    <w:rsid w:val="00742DDE"/>
    <w:rsid w:val="007430EC"/>
    <w:rsid w:val="00743630"/>
    <w:rsid w:val="007439CB"/>
    <w:rsid w:val="00743C1D"/>
    <w:rsid w:val="007445A0"/>
    <w:rsid w:val="0074524B"/>
    <w:rsid w:val="00745442"/>
    <w:rsid w:val="0074601C"/>
    <w:rsid w:val="007466F8"/>
    <w:rsid w:val="0074762D"/>
    <w:rsid w:val="00747C5A"/>
    <w:rsid w:val="00747D8B"/>
    <w:rsid w:val="00747ED0"/>
    <w:rsid w:val="007504C4"/>
    <w:rsid w:val="0075082B"/>
    <w:rsid w:val="00751228"/>
    <w:rsid w:val="00753169"/>
    <w:rsid w:val="00753618"/>
    <w:rsid w:val="0075458A"/>
    <w:rsid w:val="007571E1"/>
    <w:rsid w:val="0075746B"/>
    <w:rsid w:val="007604B2"/>
    <w:rsid w:val="007605F1"/>
    <w:rsid w:val="00760D11"/>
    <w:rsid w:val="00761060"/>
    <w:rsid w:val="007628E5"/>
    <w:rsid w:val="00763855"/>
    <w:rsid w:val="00763A55"/>
    <w:rsid w:val="007642FB"/>
    <w:rsid w:val="007643E4"/>
    <w:rsid w:val="0076492C"/>
    <w:rsid w:val="00765281"/>
    <w:rsid w:val="0076535D"/>
    <w:rsid w:val="00766BAD"/>
    <w:rsid w:val="00767CCE"/>
    <w:rsid w:val="0077066C"/>
    <w:rsid w:val="00770C31"/>
    <w:rsid w:val="0077182C"/>
    <w:rsid w:val="00771B71"/>
    <w:rsid w:val="00772F7E"/>
    <w:rsid w:val="00774CBB"/>
    <w:rsid w:val="00775299"/>
    <w:rsid w:val="007755F2"/>
    <w:rsid w:val="00776122"/>
    <w:rsid w:val="00776416"/>
    <w:rsid w:val="0077666B"/>
    <w:rsid w:val="00776971"/>
    <w:rsid w:val="00776D36"/>
    <w:rsid w:val="00777F79"/>
    <w:rsid w:val="007810CB"/>
    <w:rsid w:val="00781583"/>
    <w:rsid w:val="0078162C"/>
    <w:rsid w:val="0078177E"/>
    <w:rsid w:val="007817B5"/>
    <w:rsid w:val="0078242E"/>
    <w:rsid w:val="007825C9"/>
    <w:rsid w:val="0078304C"/>
    <w:rsid w:val="00783177"/>
    <w:rsid w:val="00783673"/>
    <w:rsid w:val="00783675"/>
    <w:rsid w:val="00783C99"/>
    <w:rsid w:val="00783CF1"/>
    <w:rsid w:val="007849A2"/>
    <w:rsid w:val="00785490"/>
    <w:rsid w:val="00786350"/>
    <w:rsid w:val="007869BE"/>
    <w:rsid w:val="00787302"/>
    <w:rsid w:val="00787DE5"/>
    <w:rsid w:val="00787DF9"/>
    <w:rsid w:val="0079042B"/>
    <w:rsid w:val="00791387"/>
    <w:rsid w:val="007915B5"/>
    <w:rsid w:val="00791678"/>
    <w:rsid w:val="007919A6"/>
    <w:rsid w:val="00792078"/>
    <w:rsid w:val="0079209B"/>
    <w:rsid w:val="007925EA"/>
    <w:rsid w:val="00793CD8"/>
    <w:rsid w:val="00793DC8"/>
    <w:rsid w:val="0079498B"/>
    <w:rsid w:val="007956A6"/>
    <w:rsid w:val="007959FB"/>
    <w:rsid w:val="00795C92"/>
    <w:rsid w:val="00796231"/>
    <w:rsid w:val="00796286"/>
    <w:rsid w:val="00797B4A"/>
    <w:rsid w:val="00797C75"/>
    <w:rsid w:val="007A05B9"/>
    <w:rsid w:val="007A0B89"/>
    <w:rsid w:val="007A0FBF"/>
    <w:rsid w:val="007A1A08"/>
    <w:rsid w:val="007A1CB3"/>
    <w:rsid w:val="007A2B22"/>
    <w:rsid w:val="007A306F"/>
    <w:rsid w:val="007A3EF8"/>
    <w:rsid w:val="007A43A6"/>
    <w:rsid w:val="007A4DA1"/>
    <w:rsid w:val="007A4F2D"/>
    <w:rsid w:val="007A58A6"/>
    <w:rsid w:val="007A59FA"/>
    <w:rsid w:val="007A5D82"/>
    <w:rsid w:val="007A65E5"/>
    <w:rsid w:val="007B0422"/>
    <w:rsid w:val="007B1A53"/>
    <w:rsid w:val="007B360E"/>
    <w:rsid w:val="007B3D2D"/>
    <w:rsid w:val="007B4319"/>
    <w:rsid w:val="007B503C"/>
    <w:rsid w:val="007B50AE"/>
    <w:rsid w:val="007B511B"/>
    <w:rsid w:val="007B51DF"/>
    <w:rsid w:val="007B5B53"/>
    <w:rsid w:val="007B61F1"/>
    <w:rsid w:val="007B69DC"/>
    <w:rsid w:val="007B7198"/>
    <w:rsid w:val="007C05DD"/>
    <w:rsid w:val="007C0EAF"/>
    <w:rsid w:val="007C29CA"/>
    <w:rsid w:val="007C3817"/>
    <w:rsid w:val="007C3D18"/>
    <w:rsid w:val="007C4975"/>
    <w:rsid w:val="007C4C15"/>
    <w:rsid w:val="007C4C99"/>
    <w:rsid w:val="007C5260"/>
    <w:rsid w:val="007C549B"/>
    <w:rsid w:val="007C5594"/>
    <w:rsid w:val="007C5FCC"/>
    <w:rsid w:val="007C60BF"/>
    <w:rsid w:val="007C6A07"/>
    <w:rsid w:val="007C75A1"/>
    <w:rsid w:val="007C77A5"/>
    <w:rsid w:val="007C7BC8"/>
    <w:rsid w:val="007D016B"/>
    <w:rsid w:val="007D04E5"/>
    <w:rsid w:val="007D068E"/>
    <w:rsid w:val="007D06AD"/>
    <w:rsid w:val="007D0838"/>
    <w:rsid w:val="007D106F"/>
    <w:rsid w:val="007D3035"/>
    <w:rsid w:val="007D3102"/>
    <w:rsid w:val="007D318A"/>
    <w:rsid w:val="007D4EE8"/>
    <w:rsid w:val="007D5901"/>
    <w:rsid w:val="007D607D"/>
    <w:rsid w:val="007D6887"/>
    <w:rsid w:val="007D6E99"/>
    <w:rsid w:val="007D7526"/>
    <w:rsid w:val="007D778D"/>
    <w:rsid w:val="007D7CCC"/>
    <w:rsid w:val="007D7DCF"/>
    <w:rsid w:val="007E178E"/>
    <w:rsid w:val="007E1C6B"/>
    <w:rsid w:val="007E1E32"/>
    <w:rsid w:val="007E2733"/>
    <w:rsid w:val="007E27CA"/>
    <w:rsid w:val="007E2C66"/>
    <w:rsid w:val="007E3250"/>
    <w:rsid w:val="007E4610"/>
    <w:rsid w:val="007E4715"/>
    <w:rsid w:val="007E4E2C"/>
    <w:rsid w:val="007E505B"/>
    <w:rsid w:val="007E5EFF"/>
    <w:rsid w:val="007E5FB2"/>
    <w:rsid w:val="007E62AC"/>
    <w:rsid w:val="007E67FE"/>
    <w:rsid w:val="007E7091"/>
    <w:rsid w:val="007E7C66"/>
    <w:rsid w:val="007E7F7C"/>
    <w:rsid w:val="007F007D"/>
    <w:rsid w:val="007F22C6"/>
    <w:rsid w:val="007F3725"/>
    <w:rsid w:val="007F3FE7"/>
    <w:rsid w:val="007F46C5"/>
    <w:rsid w:val="007F4837"/>
    <w:rsid w:val="007F50FB"/>
    <w:rsid w:val="007F512E"/>
    <w:rsid w:val="007F601B"/>
    <w:rsid w:val="007F7230"/>
    <w:rsid w:val="00800E95"/>
    <w:rsid w:val="00801754"/>
    <w:rsid w:val="00802800"/>
    <w:rsid w:val="008028BA"/>
    <w:rsid w:val="00802FD1"/>
    <w:rsid w:val="00803708"/>
    <w:rsid w:val="00803FAE"/>
    <w:rsid w:val="0080412C"/>
    <w:rsid w:val="008041E6"/>
    <w:rsid w:val="0080438B"/>
    <w:rsid w:val="00804419"/>
    <w:rsid w:val="00804506"/>
    <w:rsid w:val="008055E4"/>
    <w:rsid w:val="00805D16"/>
    <w:rsid w:val="0080605F"/>
    <w:rsid w:val="008064ED"/>
    <w:rsid w:val="00806896"/>
    <w:rsid w:val="008068A4"/>
    <w:rsid w:val="00807786"/>
    <w:rsid w:val="00807D52"/>
    <w:rsid w:val="00810438"/>
    <w:rsid w:val="00810869"/>
    <w:rsid w:val="008109CE"/>
    <w:rsid w:val="00811CA0"/>
    <w:rsid w:val="00811F8A"/>
    <w:rsid w:val="00811FCB"/>
    <w:rsid w:val="0081260D"/>
    <w:rsid w:val="008144EF"/>
    <w:rsid w:val="00815454"/>
    <w:rsid w:val="008158D6"/>
    <w:rsid w:val="0081599E"/>
    <w:rsid w:val="00815AB7"/>
    <w:rsid w:val="00815DC5"/>
    <w:rsid w:val="0081642F"/>
    <w:rsid w:val="00816650"/>
    <w:rsid w:val="00817196"/>
    <w:rsid w:val="00817BB8"/>
    <w:rsid w:val="00820E6D"/>
    <w:rsid w:val="00821725"/>
    <w:rsid w:val="0082203C"/>
    <w:rsid w:val="008235DB"/>
    <w:rsid w:val="00823F85"/>
    <w:rsid w:val="00824247"/>
    <w:rsid w:val="008242C5"/>
    <w:rsid w:val="00824AB4"/>
    <w:rsid w:val="00824C9F"/>
    <w:rsid w:val="00825284"/>
    <w:rsid w:val="00825C42"/>
    <w:rsid w:val="00825D25"/>
    <w:rsid w:val="00826C88"/>
    <w:rsid w:val="00826E60"/>
    <w:rsid w:val="00827BA3"/>
    <w:rsid w:val="00827D6F"/>
    <w:rsid w:val="00830FC5"/>
    <w:rsid w:val="008327B2"/>
    <w:rsid w:val="00834025"/>
    <w:rsid w:val="0083588A"/>
    <w:rsid w:val="008376AC"/>
    <w:rsid w:val="008412EA"/>
    <w:rsid w:val="008416E6"/>
    <w:rsid w:val="00842A07"/>
    <w:rsid w:val="00843779"/>
    <w:rsid w:val="008444E8"/>
    <w:rsid w:val="00844B85"/>
    <w:rsid w:val="00844E80"/>
    <w:rsid w:val="00845754"/>
    <w:rsid w:val="00846FE7"/>
    <w:rsid w:val="0084712D"/>
    <w:rsid w:val="00847945"/>
    <w:rsid w:val="00847CF6"/>
    <w:rsid w:val="00850135"/>
    <w:rsid w:val="008509F7"/>
    <w:rsid w:val="008530EC"/>
    <w:rsid w:val="008533AE"/>
    <w:rsid w:val="008537BD"/>
    <w:rsid w:val="00853882"/>
    <w:rsid w:val="00853FD9"/>
    <w:rsid w:val="00854237"/>
    <w:rsid w:val="008568B9"/>
    <w:rsid w:val="00856911"/>
    <w:rsid w:val="008577EB"/>
    <w:rsid w:val="00857F50"/>
    <w:rsid w:val="0086005E"/>
    <w:rsid w:val="00860782"/>
    <w:rsid w:val="00861586"/>
    <w:rsid w:val="00862126"/>
    <w:rsid w:val="00862C1F"/>
    <w:rsid w:val="0086318D"/>
    <w:rsid w:val="008632BD"/>
    <w:rsid w:val="00864445"/>
    <w:rsid w:val="00865BAC"/>
    <w:rsid w:val="00865C41"/>
    <w:rsid w:val="00866B27"/>
    <w:rsid w:val="00866B94"/>
    <w:rsid w:val="00866DEA"/>
    <w:rsid w:val="0086700B"/>
    <w:rsid w:val="008677FD"/>
    <w:rsid w:val="008706D4"/>
    <w:rsid w:val="00870F8A"/>
    <w:rsid w:val="008719A4"/>
    <w:rsid w:val="00871D23"/>
    <w:rsid w:val="00871FC4"/>
    <w:rsid w:val="008720CD"/>
    <w:rsid w:val="00874312"/>
    <w:rsid w:val="0087437C"/>
    <w:rsid w:val="0087448C"/>
    <w:rsid w:val="00874E78"/>
    <w:rsid w:val="00875788"/>
    <w:rsid w:val="00875CD7"/>
    <w:rsid w:val="0087614B"/>
    <w:rsid w:val="00876234"/>
    <w:rsid w:val="008762BD"/>
    <w:rsid w:val="00876932"/>
    <w:rsid w:val="00876B4D"/>
    <w:rsid w:val="00876CBD"/>
    <w:rsid w:val="00876FC3"/>
    <w:rsid w:val="0087701B"/>
    <w:rsid w:val="008773A2"/>
    <w:rsid w:val="00877F18"/>
    <w:rsid w:val="00880032"/>
    <w:rsid w:val="008804C2"/>
    <w:rsid w:val="00881CBB"/>
    <w:rsid w:val="0088205D"/>
    <w:rsid w:val="0088353C"/>
    <w:rsid w:val="00883593"/>
    <w:rsid w:val="00883F9A"/>
    <w:rsid w:val="0088442E"/>
    <w:rsid w:val="008853B3"/>
    <w:rsid w:val="00885BD5"/>
    <w:rsid w:val="008861D4"/>
    <w:rsid w:val="00886B63"/>
    <w:rsid w:val="00886E34"/>
    <w:rsid w:val="00890B31"/>
    <w:rsid w:val="00892F30"/>
    <w:rsid w:val="00893321"/>
    <w:rsid w:val="00894A88"/>
    <w:rsid w:val="00895386"/>
    <w:rsid w:val="00895A0B"/>
    <w:rsid w:val="00895BFF"/>
    <w:rsid w:val="00895EAC"/>
    <w:rsid w:val="00897183"/>
    <w:rsid w:val="008A088D"/>
    <w:rsid w:val="008A1538"/>
    <w:rsid w:val="008A21FF"/>
    <w:rsid w:val="008A296B"/>
    <w:rsid w:val="008A29B9"/>
    <w:rsid w:val="008A2A14"/>
    <w:rsid w:val="008A2CE2"/>
    <w:rsid w:val="008A2E33"/>
    <w:rsid w:val="008A2E80"/>
    <w:rsid w:val="008A30AC"/>
    <w:rsid w:val="008A38D4"/>
    <w:rsid w:val="008A44B8"/>
    <w:rsid w:val="008A46E5"/>
    <w:rsid w:val="008A51A8"/>
    <w:rsid w:val="008A54C7"/>
    <w:rsid w:val="008A5C94"/>
    <w:rsid w:val="008A71CC"/>
    <w:rsid w:val="008A77D8"/>
    <w:rsid w:val="008A7C37"/>
    <w:rsid w:val="008B0483"/>
    <w:rsid w:val="008B05B3"/>
    <w:rsid w:val="008B120C"/>
    <w:rsid w:val="008B2E4F"/>
    <w:rsid w:val="008B3590"/>
    <w:rsid w:val="008B3C4B"/>
    <w:rsid w:val="008B4C32"/>
    <w:rsid w:val="008B51A0"/>
    <w:rsid w:val="008B592A"/>
    <w:rsid w:val="008B70B9"/>
    <w:rsid w:val="008B71B4"/>
    <w:rsid w:val="008B7566"/>
    <w:rsid w:val="008B7997"/>
    <w:rsid w:val="008B7B5C"/>
    <w:rsid w:val="008B7DBA"/>
    <w:rsid w:val="008C012B"/>
    <w:rsid w:val="008C0B84"/>
    <w:rsid w:val="008C0C99"/>
    <w:rsid w:val="008C0DC7"/>
    <w:rsid w:val="008C1BBC"/>
    <w:rsid w:val="008C1C91"/>
    <w:rsid w:val="008C1E6C"/>
    <w:rsid w:val="008C2017"/>
    <w:rsid w:val="008C39D4"/>
    <w:rsid w:val="008C3CF5"/>
    <w:rsid w:val="008C4958"/>
    <w:rsid w:val="008C4BAA"/>
    <w:rsid w:val="008C512E"/>
    <w:rsid w:val="008C67DD"/>
    <w:rsid w:val="008C6AE8"/>
    <w:rsid w:val="008C6C88"/>
    <w:rsid w:val="008C6C9F"/>
    <w:rsid w:val="008C6F68"/>
    <w:rsid w:val="008C7573"/>
    <w:rsid w:val="008C76CD"/>
    <w:rsid w:val="008D1668"/>
    <w:rsid w:val="008D21E9"/>
    <w:rsid w:val="008D34F1"/>
    <w:rsid w:val="008D3673"/>
    <w:rsid w:val="008D39D7"/>
    <w:rsid w:val="008D39D8"/>
    <w:rsid w:val="008D60A8"/>
    <w:rsid w:val="008D6351"/>
    <w:rsid w:val="008D6399"/>
    <w:rsid w:val="008D6BCC"/>
    <w:rsid w:val="008D6D1A"/>
    <w:rsid w:val="008D796C"/>
    <w:rsid w:val="008E065E"/>
    <w:rsid w:val="008E0927"/>
    <w:rsid w:val="008E0B15"/>
    <w:rsid w:val="008E0FA9"/>
    <w:rsid w:val="008E138E"/>
    <w:rsid w:val="008E1648"/>
    <w:rsid w:val="008E1909"/>
    <w:rsid w:val="008E1990"/>
    <w:rsid w:val="008E19AD"/>
    <w:rsid w:val="008E2582"/>
    <w:rsid w:val="008E28D1"/>
    <w:rsid w:val="008E332D"/>
    <w:rsid w:val="008E36B1"/>
    <w:rsid w:val="008E3E72"/>
    <w:rsid w:val="008E401A"/>
    <w:rsid w:val="008E4D7C"/>
    <w:rsid w:val="008E50C2"/>
    <w:rsid w:val="008E6E41"/>
    <w:rsid w:val="008F0B29"/>
    <w:rsid w:val="008F0DA9"/>
    <w:rsid w:val="008F159A"/>
    <w:rsid w:val="008F1EAB"/>
    <w:rsid w:val="008F2183"/>
    <w:rsid w:val="008F2466"/>
    <w:rsid w:val="008F2752"/>
    <w:rsid w:val="008F2BC5"/>
    <w:rsid w:val="008F33DC"/>
    <w:rsid w:val="008F3974"/>
    <w:rsid w:val="008F39DD"/>
    <w:rsid w:val="008F477F"/>
    <w:rsid w:val="008F58B0"/>
    <w:rsid w:val="008F5E84"/>
    <w:rsid w:val="008F6281"/>
    <w:rsid w:val="008F645F"/>
    <w:rsid w:val="008F6647"/>
    <w:rsid w:val="008F6CB9"/>
    <w:rsid w:val="009021B7"/>
    <w:rsid w:val="00902350"/>
    <w:rsid w:val="009024DE"/>
    <w:rsid w:val="0090336B"/>
    <w:rsid w:val="009038B8"/>
    <w:rsid w:val="00904971"/>
    <w:rsid w:val="009050D7"/>
    <w:rsid w:val="009053AA"/>
    <w:rsid w:val="00906939"/>
    <w:rsid w:val="00907502"/>
    <w:rsid w:val="00910245"/>
    <w:rsid w:val="00910A74"/>
    <w:rsid w:val="00910B7D"/>
    <w:rsid w:val="009118A7"/>
    <w:rsid w:val="00911DFB"/>
    <w:rsid w:val="0091271D"/>
    <w:rsid w:val="00912741"/>
    <w:rsid w:val="00912757"/>
    <w:rsid w:val="009139D9"/>
    <w:rsid w:val="00914AD8"/>
    <w:rsid w:val="00914E87"/>
    <w:rsid w:val="00915A75"/>
    <w:rsid w:val="00915FC8"/>
    <w:rsid w:val="00916079"/>
    <w:rsid w:val="00917CE9"/>
    <w:rsid w:val="00920BF2"/>
    <w:rsid w:val="00921278"/>
    <w:rsid w:val="009215CA"/>
    <w:rsid w:val="00921D86"/>
    <w:rsid w:val="00922010"/>
    <w:rsid w:val="009225A8"/>
    <w:rsid w:val="009233DD"/>
    <w:rsid w:val="009244D0"/>
    <w:rsid w:val="00926C12"/>
    <w:rsid w:val="0092719B"/>
    <w:rsid w:val="0093015B"/>
    <w:rsid w:val="009305EA"/>
    <w:rsid w:val="00931BD9"/>
    <w:rsid w:val="00932336"/>
    <w:rsid w:val="0093233C"/>
    <w:rsid w:val="0093370E"/>
    <w:rsid w:val="00933A9A"/>
    <w:rsid w:val="009341BA"/>
    <w:rsid w:val="00934778"/>
    <w:rsid w:val="00934C29"/>
    <w:rsid w:val="00934D5E"/>
    <w:rsid w:val="00934E24"/>
    <w:rsid w:val="00934EE3"/>
    <w:rsid w:val="009361A0"/>
    <w:rsid w:val="009368F3"/>
    <w:rsid w:val="0093733A"/>
    <w:rsid w:val="0093735F"/>
    <w:rsid w:val="00937750"/>
    <w:rsid w:val="0094135F"/>
    <w:rsid w:val="00941636"/>
    <w:rsid w:val="00941D5E"/>
    <w:rsid w:val="00942008"/>
    <w:rsid w:val="009424EF"/>
    <w:rsid w:val="009426EF"/>
    <w:rsid w:val="00942B59"/>
    <w:rsid w:val="0094367A"/>
    <w:rsid w:val="00943742"/>
    <w:rsid w:val="00943B5A"/>
    <w:rsid w:val="00944056"/>
    <w:rsid w:val="00944104"/>
    <w:rsid w:val="00944FEE"/>
    <w:rsid w:val="009456DA"/>
    <w:rsid w:val="00945C05"/>
    <w:rsid w:val="00946945"/>
    <w:rsid w:val="00946F0B"/>
    <w:rsid w:val="00947713"/>
    <w:rsid w:val="00947A55"/>
    <w:rsid w:val="00947DD1"/>
    <w:rsid w:val="00950AAA"/>
    <w:rsid w:val="00950B8D"/>
    <w:rsid w:val="00950DE7"/>
    <w:rsid w:val="009511EE"/>
    <w:rsid w:val="0095161A"/>
    <w:rsid w:val="00952C3E"/>
    <w:rsid w:val="0095344E"/>
    <w:rsid w:val="00953920"/>
    <w:rsid w:val="00953D47"/>
    <w:rsid w:val="00954BF2"/>
    <w:rsid w:val="0095564F"/>
    <w:rsid w:val="00955767"/>
    <w:rsid w:val="0095681E"/>
    <w:rsid w:val="009568C3"/>
    <w:rsid w:val="00956CB9"/>
    <w:rsid w:val="009572D4"/>
    <w:rsid w:val="009603C2"/>
    <w:rsid w:val="00960520"/>
    <w:rsid w:val="00960848"/>
    <w:rsid w:val="00960BE9"/>
    <w:rsid w:val="009610AF"/>
    <w:rsid w:val="00961921"/>
    <w:rsid w:val="00961C4E"/>
    <w:rsid w:val="009622A1"/>
    <w:rsid w:val="00962703"/>
    <w:rsid w:val="0096379D"/>
    <w:rsid w:val="00963CB5"/>
    <w:rsid w:val="00963E7C"/>
    <w:rsid w:val="00963ECC"/>
    <w:rsid w:val="0096430A"/>
    <w:rsid w:val="00964B5A"/>
    <w:rsid w:val="0096554B"/>
    <w:rsid w:val="0096584A"/>
    <w:rsid w:val="00965F45"/>
    <w:rsid w:val="00966025"/>
    <w:rsid w:val="00967861"/>
    <w:rsid w:val="00967958"/>
    <w:rsid w:val="00967990"/>
    <w:rsid w:val="00970B93"/>
    <w:rsid w:val="00971271"/>
    <w:rsid w:val="00971626"/>
    <w:rsid w:val="00971E31"/>
    <w:rsid w:val="00971F08"/>
    <w:rsid w:val="0097352A"/>
    <w:rsid w:val="009737B4"/>
    <w:rsid w:val="009744C3"/>
    <w:rsid w:val="00974B87"/>
    <w:rsid w:val="00975F53"/>
    <w:rsid w:val="0097603D"/>
    <w:rsid w:val="00976949"/>
    <w:rsid w:val="00976CC3"/>
    <w:rsid w:val="0097767E"/>
    <w:rsid w:val="00977E17"/>
    <w:rsid w:val="009802B4"/>
    <w:rsid w:val="00980477"/>
    <w:rsid w:val="00980B13"/>
    <w:rsid w:val="00981B0B"/>
    <w:rsid w:val="00983284"/>
    <w:rsid w:val="009834A4"/>
    <w:rsid w:val="009844BD"/>
    <w:rsid w:val="00985251"/>
    <w:rsid w:val="00985253"/>
    <w:rsid w:val="009853B3"/>
    <w:rsid w:val="00986CF1"/>
    <w:rsid w:val="0098748E"/>
    <w:rsid w:val="009876E4"/>
    <w:rsid w:val="00987BB5"/>
    <w:rsid w:val="0099037C"/>
    <w:rsid w:val="00990557"/>
    <w:rsid w:val="00990630"/>
    <w:rsid w:val="009908B2"/>
    <w:rsid w:val="00991761"/>
    <w:rsid w:val="00991FCD"/>
    <w:rsid w:val="00992C79"/>
    <w:rsid w:val="00994296"/>
    <w:rsid w:val="00994B72"/>
    <w:rsid w:val="00994DCA"/>
    <w:rsid w:val="00995EF2"/>
    <w:rsid w:val="009960EC"/>
    <w:rsid w:val="009963DA"/>
    <w:rsid w:val="0099688E"/>
    <w:rsid w:val="00996FDC"/>
    <w:rsid w:val="009970DD"/>
    <w:rsid w:val="009A0DDD"/>
    <w:rsid w:val="009A0F55"/>
    <w:rsid w:val="009A0FBA"/>
    <w:rsid w:val="009A11A5"/>
    <w:rsid w:val="009A1601"/>
    <w:rsid w:val="009A1785"/>
    <w:rsid w:val="009A24C7"/>
    <w:rsid w:val="009A3F2C"/>
    <w:rsid w:val="009A408C"/>
    <w:rsid w:val="009A462D"/>
    <w:rsid w:val="009A4B05"/>
    <w:rsid w:val="009A55A1"/>
    <w:rsid w:val="009A5B25"/>
    <w:rsid w:val="009A5CB1"/>
    <w:rsid w:val="009A5CBA"/>
    <w:rsid w:val="009A5E62"/>
    <w:rsid w:val="009A7541"/>
    <w:rsid w:val="009A774F"/>
    <w:rsid w:val="009A782A"/>
    <w:rsid w:val="009A7FCF"/>
    <w:rsid w:val="009B06CF"/>
    <w:rsid w:val="009B0F4E"/>
    <w:rsid w:val="009B0F9A"/>
    <w:rsid w:val="009B1126"/>
    <w:rsid w:val="009B1F30"/>
    <w:rsid w:val="009B2D4A"/>
    <w:rsid w:val="009B3AC2"/>
    <w:rsid w:val="009B3F2D"/>
    <w:rsid w:val="009B4DF4"/>
    <w:rsid w:val="009B564E"/>
    <w:rsid w:val="009B57BA"/>
    <w:rsid w:val="009B5C9D"/>
    <w:rsid w:val="009B798F"/>
    <w:rsid w:val="009B7BD0"/>
    <w:rsid w:val="009B7E87"/>
    <w:rsid w:val="009C17AC"/>
    <w:rsid w:val="009C2317"/>
    <w:rsid w:val="009C30E8"/>
    <w:rsid w:val="009C403E"/>
    <w:rsid w:val="009C5CB2"/>
    <w:rsid w:val="009C66C6"/>
    <w:rsid w:val="009C701E"/>
    <w:rsid w:val="009C75AB"/>
    <w:rsid w:val="009C7FE0"/>
    <w:rsid w:val="009D3540"/>
    <w:rsid w:val="009D4AFC"/>
    <w:rsid w:val="009D4FF0"/>
    <w:rsid w:val="009D703C"/>
    <w:rsid w:val="009D718F"/>
    <w:rsid w:val="009E068F"/>
    <w:rsid w:val="009E0E1A"/>
    <w:rsid w:val="009E14E0"/>
    <w:rsid w:val="009E27E3"/>
    <w:rsid w:val="009E2B05"/>
    <w:rsid w:val="009E31A4"/>
    <w:rsid w:val="009E35DB"/>
    <w:rsid w:val="009E3C05"/>
    <w:rsid w:val="009E43A3"/>
    <w:rsid w:val="009E47A3"/>
    <w:rsid w:val="009E75CE"/>
    <w:rsid w:val="009E7AEF"/>
    <w:rsid w:val="009F03FE"/>
    <w:rsid w:val="009F08F3"/>
    <w:rsid w:val="009F09AD"/>
    <w:rsid w:val="009F0B5D"/>
    <w:rsid w:val="009F1946"/>
    <w:rsid w:val="009F1CA0"/>
    <w:rsid w:val="009F2998"/>
    <w:rsid w:val="009F344F"/>
    <w:rsid w:val="009F3819"/>
    <w:rsid w:val="009F393F"/>
    <w:rsid w:val="009F44B4"/>
    <w:rsid w:val="009F7BC6"/>
    <w:rsid w:val="009F7C40"/>
    <w:rsid w:val="009F7F16"/>
    <w:rsid w:val="00A00D19"/>
    <w:rsid w:val="00A02D4B"/>
    <w:rsid w:val="00A031D8"/>
    <w:rsid w:val="00A0401C"/>
    <w:rsid w:val="00A0442D"/>
    <w:rsid w:val="00A04690"/>
    <w:rsid w:val="00A048A8"/>
    <w:rsid w:val="00A04F49"/>
    <w:rsid w:val="00A051D2"/>
    <w:rsid w:val="00A05800"/>
    <w:rsid w:val="00A05BD3"/>
    <w:rsid w:val="00A05C21"/>
    <w:rsid w:val="00A06149"/>
    <w:rsid w:val="00A0642B"/>
    <w:rsid w:val="00A075FB"/>
    <w:rsid w:val="00A1039D"/>
    <w:rsid w:val="00A109A1"/>
    <w:rsid w:val="00A10AAD"/>
    <w:rsid w:val="00A10E0F"/>
    <w:rsid w:val="00A1284B"/>
    <w:rsid w:val="00A12FA0"/>
    <w:rsid w:val="00A1324D"/>
    <w:rsid w:val="00A13E54"/>
    <w:rsid w:val="00A144B0"/>
    <w:rsid w:val="00A1494A"/>
    <w:rsid w:val="00A14EF2"/>
    <w:rsid w:val="00A1547B"/>
    <w:rsid w:val="00A15687"/>
    <w:rsid w:val="00A15E53"/>
    <w:rsid w:val="00A17F63"/>
    <w:rsid w:val="00A2102B"/>
    <w:rsid w:val="00A210D9"/>
    <w:rsid w:val="00A2193B"/>
    <w:rsid w:val="00A228BD"/>
    <w:rsid w:val="00A2351A"/>
    <w:rsid w:val="00A23BF3"/>
    <w:rsid w:val="00A23C94"/>
    <w:rsid w:val="00A24346"/>
    <w:rsid w:val="00A25A1B"/>
    <w:rsid w:val="00A25F72"/>
    <w:rsid w:val="00A26425"/>
    <w:rsid w:val="00A264A9"/>
    <w:rsid w:val="00A27785"/>
    <w:rsid w:val="00A30053"/>
    <w:rsid w:val="00A30187"/>
    <w:rsid w:val="00A30394"/>
    <w:rsid w:val="00A32208"/>
    <w:rsid w:val="00A32FE7"/>
    <w:rsid w:val="00A33082"/>
    <w:rsid w:val="00A34259"/>
    <w:rsid w:val="00A3448A"/>
    <w:rsid w:val="00A3495D"/>
    <w:rsid w:val="00A36297"/>
    <w:rsid w:val="00A36B7D"/>
    <w:rsid w:val="00A36B87"/>
    <w:rsid w:val="00A3703F"/>
    <w:rsid w:val="00A370CE"/>
    <w:rsid w:val="00A37400"/>
    <w:rsid w:val="00A40822"/>
    <w:rsid w:val="00A412D5"/>
    <w:rsid w:val="00A41E2B"/>
    <w:rsid w:val="00A440D0"/>
    <w:rsid w:val="00A45B74"/>
    <w:rsid w:val="00A46150"/>
    <w:rsid w:val="00A4775C"/>
    <w:rsid w:val="00A47976"/>
    <w:rsid w:val="00A50AC1"/>
    <w:rsid w:val="00A50C42"/>
    <w:rsid w:val="00A50C86"/>
    <w:rsid w:val="00A511F1"/>
    <w:rsid w:val="00A52AA6"/>
    <w:rsid w:val="00A52ADC"/>
    <w:rsid w:val="00A52E1D"/>
    <w:rsid w:val="00A551E3"/>
    <w:rsid w:val="00A55477"/>
    <w:rsid w:val="00A55833"/>
    <w:rsid w:val="00A55BE6"/>
    <w:rsid w:val="00A56825"/>
    <w:rsid w:val="00A56B04"/>
    <w:rsid w:val="00A56CE2"/>
    <w:rsid w:val="00A60A02"/>
    <w:rsid w:val="00A60CB8"/>
    <w:rsid w:val="00A61499"/>
    <w:rsid w:val="00A62599"/>
    <w:rsid w:val="00A62617"/>
    <w:rsid w:val="00A62A77"/>
    <w:rsid w:val="00A630EC"/>
    <w:rsid w:val="00A63483"/>
    <w:rsid w:val="00A63D37"/>
    <w:rsid w:val="00A64A51"/>
    <w:rsid w:val="00A657D7"/>
    <w:rsid w:val="00A65AA8"/>
    <w:rsid w:val="00A65DFB"/>
    <w:rsid w:val="00A660AC"/>
    <w:rsid w:val="00A671CE"/>
    <w:rsid w:val="00A67522"/>
    <w:rsid w:val="00A67664"/>
    <w:rsid w:val="00A67E6C"/>
    <w:rsid w:val="00A704BC"/>
    <w:rsid w:val="00A71209"/>
    <w:rsid w:val="00A712D9"/>
    <w:rsid w:val="00A7175B"/>
    <w:rsid w:val="00A71B75"/>
    <w:rsid w:val="00A71B99"/>
    <w:rsid w:val="00A71C97"/>
    <w:rsid w:val="00A732CB"/>
    <w:rsid w:val="00A739D0"/>
    <w:rsid w:val="00A73F9F"/>
    <w:rsid w:val="00A746B4"/>
    <w:rsid w:val="00A761D4"/>
    <w:rsid w:val="00A76593"/>
    <w:rsid w:val="00A7730D"/>
    <w:rsid w:val="00A77EC4"/>
    <w:rsid w:val="00A802BA"/>
    <w:rsid w:val="00A805DD"/>
    <w:rsid w:val="00A80813"/>
    <w:rsid w:val="00A81F3B"/>
    <w:rsid w:val="00A82158"/>
    <w:rsid w:val="00A838B0"/>
    <w:rsid w:val="00A8426C"/>
    <w:rsid w:val="00A84890"/>
    <w:rsid w:val="00A84D6B"/>
    <w:rsid w:val="00A8555A"/>
    <w:rsid w:val="00A85AD2"/>
    <w:rsid w:val="00A865AF"/>
    <w:rsid w:val="00A86750"/>
    <w:rsid w:val="00A87490"/>
    <w:rsid w:val="00A87E69"/>
    <w:rsid w:val="00A91428"/>
    <w:rsid w:val="00A91F4A"/>
    <w:rsid w:val="00A92879"/>
    <w:rsid w:val="00A92BEC"/>
    <w:rsid w:val="00A93EA4"/>
    <w:rsid w:val="00A9407D"/>
    <w:rsid w:val="00A9442A"/>
    <w:rsid w:val="00A94476"/>
    <w:rsid w:val="00A94CA8"/>
    <w:rsid w:val="00A95961"/>
    <w:rsid w:val="00A96417"/>
    <w:rsid w:val="00A96AE1"/>
    <w:rsid w:val="00A9764F"/>
    <w:rsid w:val="00A97DE3"/>
    <w:rsid w:val="00AA016F"/>
    <w:rsid w:val="00AA0B96"/>
    <w:rsid w:val="00AA1889"/>
    <w:rsid w:val="00AA1A42"/>
    <w:rsid w:val="00AA1ED6"/>
    <w:rsid w:val="00AA2CFB"/>
    <w:rsid w:val="00AA2F6B"/>
    <w:rsid w:val="00AA33DF"/>
    <w:rsid w:val="00AA35B9"/>
    <w:rsid w:val="00AA36AE"/>
    <w:rsid w:val="00AA505F"/>
    <w:rsid w:val="00AA51D6"/>
    <w:rsid w:val="00AA5BFC"/>
    <w:rsid w:val="00AA73BE"/>
    <w:rsid w:val="00AA7F19"/>
    <w:rsid w:val="00AB0BC8"/>
    <w:rsid w:val="00AB11CA"/>
    <w:rsid w:val="00AB14B3"/>
    <w:rsid w:val="00AB14D9"/>
    <w:rsid w:val="00AB1888"/>
    <w:rsid w:val="00AB1E56"/>
    <w:rsid w:val="00AB45C6"/>
    <w:rsid w:val="00AB4AB8"/>
    <w:rsid w:val="00AB4E48"/>
    <w:rsid w:val="00AB5AFA"/>
    <w:rsid w:val="00AB655E"/>
    <w:rsid w:val="00AB6AF7"/>
    <w:rsid w:val="00AB6BEF"/>
    <w:rsid w:val="00AC007F"/>
    <w:rsid w:val="00AC207A"/>
    <w:rsid w:val="00AC2683"/>
    <w:rsid w:val="00AC2ECD"/>
    <w:rsid w:val="00AC3119"/>
    <w:rsid w:val="00AC3624"/>
    <w:rsid w:val="00AC4836"/>
    <w:rsid w:val="00AC49FB"/>
    <w:rsid w:val="00AC4CB8"/>
    <w:rsid w:val="00AC5A10"/>
    <w:rsid w:val="00AC66EF"/>
    <w:rsid w:val="00AC6DE7"/>
    <w:rsid w:val="00AC717E"/>
    <w:rsid w:val="00AC75DF"/>
    <w:rsid w:val="00AC7F4A"/>
    <w:rsid w:val="00AD0642"/>
    <w:rsid w:val="00AD0AA3"/>
    <w:rsid w:val="00AD0ECE"/>
    <w:rsid w:val="00AD0ECF"/>
    <w:rsid w:val="00AD1425"/>
    <w:rsid w:val="00AD25FA"/>
    <w:rsid w:val="00AD376A"/>
    <w:rsid w:val="00AD3D53"/>
    <w:rsid w:val="00AD3F94"/>
    <w:rsid w:val="00AD4A5A"/>
    <w:rsid w:val="00AD59C5"/>
    <w:rsid w:val="00AD5ED5"/>
    <w:rsid w:val="00AD6689"/>
    <w:rsid w:val="00AD745E"/>
    <w:rsid w:val="00AD7AB4"/>
    <w:rsid w:val="00AD7B2A"/>
    <w:rsid w:val="00AE0015"/>
    <w:rsid w:val="00AE0148"/>
    <w:rsid w:val="00AE032F"/>
    <w:rsid w:val="00AE087B"/>
    <w:rsid w:val="00AE0C32"/>
    <w:rsid w:val="00AE1989"/>
    <w:rsid w:val="00AE2348"/>
    <w:rsid w:val="00AE23D8"/>
    <w:rsid w:val="00AE27AC"/>
    <w:rsid w:val="00AE2A2A"/>
    <w:rsid w:val="00AE2B15"/>
    <w:rsid w:val="00AE3167"/>
    <w:rsid w:val="00AE3A70"/>
    <w:rsid w:val="00AE40E0"/>
    <w:rsid w:val="00AE4807"/>
    <w:rsid w:val="00AE4DBA"/>
    <w:rsid w:val="00AE4E99"/>
    <w:rsid w:val="00AE4F07"/>
    <w:rsid w:val="00AE63AB"/>
    <w:rsid w:val="00AE759C"/>
    <w:rsid w:val="00AE770A"/>
    <w:rsid w:val="00AF0508"/>
    <w:rsid w:val="00AF11C2"/>
    <w:rsid w:val="00AF130C"/>
    <w:rsid w:val="00AF1C5D"/>
    <w:rsid w:val="00AF1CCC"/>
    <w:rsid w:val="00AF263D"/>
    <w:rsid w:val="00AF2A13"/>
    <w:rsid w:val="00AF2B22"/>
    <w:rsid w:val="00AF3610"/>
    <w:rsid w:val="00AF42D7"/>
    <w:rsid w:val="00AF5416"/>
    <w:rsid w:val="00AF5570"/>
    <w:rsid w:val="00AF5BA7"/>
    <w:rsid w:val="00AF5F3F"/>
    <w:rsid w:val="00AF6141"/>
    <w:rsid w:val="00AF6183"/>
    <w:rsid w:val="00AF78ED"/>
    <w:rsid w:val="00AF7B02"/>
    <w:rsid w:val="00AF7B0B"/>
    <w:rsid w:val="00B006FE"/>
    <w:rsid w:val="00B007CB"/>
    <w:rsid w:val="00B00A30"/>
    <w:rsid w:val="00B022A5"/>
    <w:rsid w:val="00B02AA9"/>
    <w:rsid w:val="00B02FA3"/>
    <w:rsid w:val="00B0324F"/>
    <w:rsid w:val="00B03632"/>
    <w:rsid w:val="00B04DF3"/>
    <w:rsid w:val="00B05084"/>
    <w:rsid w:val="00B05E80"/>
    <w:rsid w:val="00B06158"/>
    <w:rsid w:val="00B061FD"/>
    <w:rsid w:val="00B06297"/>
    <w:rsid w:val="00B07BB5"/>
    <w:rsid w:val="00B07D8C"/>
    <w:rsid w:val="00B1004C"/>
    <w:rsid w:val="00B101E0"/>
    <w:rsid w:val="00B11D26"/>
    <w:rsid w:val="00B12115"/>
    <w:rsid w:val="00B130C7"/>
    <w:rsid w:val="00B133D4"/>
    <w:rsid w:val="00B13A5F"/>
    <w:rsid w:val="00B157F9"/>
    <w:rsid w:val="00B1581B"/>
    <w:rsid w:val="00B162E2"/>
    <w:rsid w:val="00B162FE"/>
    <w:rsid w:val="00B16375"/>
    <w:rsid w:val="00B169BB"/>
    <w:rsid w:val="00B16CC7"/>
    <w:rsid w:val="00B16F88"/>
    <w:rsid w:val="00B17728"/>
    <w:rsid w:val="00B17F5C"/>
    <w:rsid w:val="00B2014D"/>
    <w:rsid w:val="00B2016D"/>
    <w:rsid w:val="00B20256"/>
    <w:rsid w:val="00B2070A"/>
    <w:rsid w:val="00B20938"/>
    <w:rsid w:val="00B20D09"/>
    <w:rsid w:val="00B20E36"/>
    <w:rsid w:val="00B21270"/>
    <w:rsid w:val="00B21BE5"/>
    <w:rsid w:val="00B235D8"/>
    <w:rsid w:val="00B23A11"/>
    <w:rsid w:val="00B2468A"/>
    <w:rsid w:val="00B248B0"/>
    <w:rsid w:val="00B24C99"/>
    <w:rsid w:val="00B26318"/>
    <w:rsid w:val="00B2763F"/>
    <w:rsid w:val="00B27A16"/>
    <w:rsid w:val="00B27AAC"/>
    <w:rsid w:val="00B303DE"/>
    <w:rsid w:val="00B30929"/>
    <w:rsid w:val="00B30E25"/>
    <w:rsid w:val="00B30E48"/>
    <w:rsid w:val="00B3123A"/>
    <w:rsid w:val="00B31436"/>
    <w:rsid w:val="00B321E2"/>
    <w:rsid w:val="00B32830"/>
    <w:rsid w:val="00B33221"/>
    <w:rsid w:val="00B34BAC"/>
    <w:rsid w:val="00B34C44"/>
    <w:rsid w:val="00B36940"/>
    <w:rsid w:val="00B372AA"/>
    <w:rsid w:val="00B37595"/>
    <w:rsid w:val="00B375E8"/>
    <w:rsid w:val="00B40445"/>
    <w:rsid w:val="00B41888"/>
    <w:rsid w:val="00B419A4"/>
    <w:rsid w:val="00B422E5"/>
    <w:rsid w:val="00B42E1A"/>
    <w:rsid w:val="00B42FC7"/>
    <w:rsid w:val="00B430A4"/>
    <w:rsid w:val="00B43805"/>
    <w:rsid w:val="00B439A9"/>
    <w:rsid w:val="00B453F7"/>
    <w:rsid w:val="00B4598E"/>
    <w:rsid w:val="00B45A52"/>
    <w:rsid w:val="00B45DCA"/>
    <w:rsid w:val="00B45FBF"/>
    <w:rsid w:val="00B46175"/>
    <w:rsid w:val="00B47B4C"/>
    <w:rsid w:val="00B47DE6"/>
    <w:rsid w:val="00B50005"/>
    <w:rsid w:val="00B51415"/>
    <w:rsid w:val="00B52E6D"/>
    <w:rsid w:val="00B532CB"/>
    <w:rsid w:val="00B54C41"/>
    <w:rsid w:val="00B557B9"/>
    <w:rsid w:val="00B5738E"/>
    <w:rsid w:val="00B57414"/>
    <w:rsid w:val="00B575C8"/>
    <w:rsid w:val="00B601FC"/>
    <w:rsid w:val="00B60626"/>
    <w:rsid w:val="00B6065D"/>
    <w:rsid w:val="00B60662"/>
    <w:rsid w:val="00B60BFF"/>
    <w:rsid w:val="00B612A4"/>
    <w:rsid w:val="00B6253B"/>
    <w:rsid w:val="00B6329B"/>
    <w:rsid w:val="00B63698"/>
    <w:rsid w:val="00B6405D"/>
    <w:rsid w:val="00B64EBC"/>
    <w:rsid w:val="00B652D2"/>
    <w:rsid w:val="00B653F2"/>
    <w:rsid w:val="00B65D51"/>
    <w:rsid w:val="00B664C7"/>
    <w:rsid w:val="00B70B53"/>
    <w:rsid w:val="00B72C6A"/>
    <w:rsid w:val="00B7321D"/>
    <w:rsid w:val="00B732C4"/>
    <w:rsid w:val="00B73748"/>
    <w:rsid w:val="00B738C2"/>
    <w:rsid w:val="00B739F6"/>
    <w:rsid w:val="00B76C86"/>
    <w:rsid w:val="00B8093E"/>
    <w:rsid w:val="00B81A6C"/>
    <w:rsid w:val="00B82679"/>
    <w:rsid w:val="00B827C2"/>
    <w:rsid w:val="00B8320E"/>
    <w:rsid w:val="00B84C8A"/>
    <w:rsid w:val="00B850CF"/>
    <w:rsid w:val="00B85623"/>
    <w:rsid w:val="00B8594E"/>
    <w:rsid w:val="00B85DE5"/>
    <w:rsid w:val="00B868F2"/>
    <w:rsid w:val="00B869D5"/>
    <w:rsid w:val="00B8702C"/>
    <w:rsid w:val="00B876F7"/>
    <w:rsid w:val="00B87D72"/>
    <w:rsid w:val="00B901BE"/>
    <w:rsid w:val="00B90F73"/>
    <w:rsid w:val="00B914B1"/>
    <w:rsid w:val="00B91CF4"/>
    <w:rsid w:val="00B91E15"/>
    <w:rsid w:val="00B926C8"/>
    <w:rsid w:val="00B93B59"/>
    <w:rsid w:val="00B93B61"/>
    <w:rsid w:val="00B9406A"/>
    <w:rsid w:val="00B9589B"/>
    <w:rsid w:val="00B958C6"/>
    <w:rsid w:val="00B9597F"/>
    <w:rsid w:val="00B96BF9"/>
    <w:rsid w:val="00BA00BF"/>
    <w:rsid w:val="00BA0822"/>
    <w:rsid w:val="00BA0D0E"/>
    <w:rsid w:val="00BA0FFD"/>
    <w:rsid w:val="00BA131A"/>
    <w:rsid w:val="00BA17E3"/>
    <w:rsid w:val="00BA202E"/>
    <w:rsid w:val="00BA2280"/>
    <w:rsid w:val="00BA2789"/>
    <w:rsid w:val="00BA2A08"/>
    <w:rsid w:val="00BA2C9A"/>
    <w:rsid w:val="00BA50BB"/>
    <w:rsid w:val="00BA541A"/>
    <w:rsid w:val="00BA56D2"/>
    <w:rsid w:val="00BA5FBB"/>
    <w:rsid w:val="00BA67BF"/>
    <w:rsid w:val="00BA6A0E"/>
    <w:rsid w:val="00BA76E0"/>
    <w:rsid w:val="00BA7C4F"/>
    <w:rsid w:val="00BA7C81"/>
    <w:rsid w:val="00BB07CA"/>
    <w:rsid w:val="00BB096D"/>
    <w:rsid w:val="00BB0A3F"/>
    <w:rsid w:val="00BB0AD3"/>
    <w:rsid w:val="00BB0B8A"/>
    <w:rsid w:val="00BB0BCF"/>
    <w:rsid w:val="00BB127B"/>
    <w:rsid w:val="00BB180D"/>
    <w:rsid w:val="00BB20CE"/>
    <w:rsid w:val="00BB2A25"/>
    <w:rsid w:val="00BB3734"/>
    <w:rsid w:val="00BB3A60"/>
    <w:rsid w:val="00BB4706"/>
    <w:rsid w:val="00BB4845"/>
    <w:rsid w:val="00BB51E9"/>
    <w:rsid w:val="00BB535E"/>
    <w:rsid w:val="00BB5650"/>
    <w:rsid w:val="00BB681F"/>
    <w:rsid w:val="00BB749F"/>
    <w:rsid w:val="00BC0D51"/>
    <w:rsid w:val="00BC0FDC"/>
    <w:rsid w:val="00BC1E3C"/>
    <w:rsid w:val="00BC27FE"/>
    <w:rsid w:val="00BC3053"/>
    <w:rsid w:val="00BC3F27"/>
    <w:rsid w:val="00BC4197"/>
    <w:rsid w:val="00BC43CB"/>
    <w:rsid w:val="00BC4D2E"/>
    <w:rsid w:val="00BC56F8"/>
    <w:rsid w:val="00BC665D"/>
    <w:rsid w:val="00BC6C1A"/>
    <w:rsid w:val="00BC6E83"/>
    <w:rsid w:val="00BC6FDB"/>
    <w:rsid w:val="00BC7378"/>
    <w:rsid w:val="00BD0735"/>
    <w:rsid w:val="00BD1E96"/>
    <w:rsid w:val="00BD2024"/>
    <w:rsid w:val="00BD30FE"/>
    <w:rsid w:val="00BD384C"/>
    <w:rsid w:val="00BD3992"/>
    <w:rsid w:val="00BD404A"/>
    <w:rsid w:val="00BD41BB"/>
    <w:rsid w:val="00BD4278"/>
    <w:rsid w:val="00BD4500"/>
    <w:rsid w:val="00BD48AC"/>
    <w:rsid w:val="00BD53A8"/>
    <w:rsid w:val="00BD5F1A"/>
    <w:rsid w:val="00BD6EA1"/>
    <w:rsid w:val="00BE1234"/>
    <w:rsid w:val="00BE12E2"/>
    <w:rsid w:val="00BE2FA6"/>
    <w:rsid w:val="00BE333F"/>
    <w:rsid w:val="00BE3663"/>
    <w:rsid w:val="00BE3DC0"/>
    <w:rsid w:val="00BE4AB7"/>
    <w:rsid w:val="00BE4C45"/>
    <w:rsid w:val="00BE51C3"/>
    <w:rsid w:val="00BE5BA1"/>
    <w:rsid w:val="00BE5DF8"/>
    <w:rsid w:val="00BE658D"/>
    <w:rsid w:val="00BE6746"/>
    <w:rsid w:val="00BE6E8A"/>
    <w:rsid w:val="00BE7406"/>
    <w:rsid w:val="00BE7603"/>
    <w:rsid w:val="00BF1580"/>
    <w:rsid w:val="00BF1596"/>
    <w:rsid w:val="00BF1863"/>
    <w:rsid w:val="00BF3279"/>
    <w:rsid w:val="00BF3A4B"/>
    <w:rsid w:val="00BF3C7F"/>
    <w:rsid w:val="00BF3E4F"/>
    <w:rsid w:val="00BF476D"/>
    <w:rsid w:val="00BF4CAF"/>
    <w:rsid w:val="00BF555F"/>
    <w:rsid w:val="00BF5CBF"/>
    <w:rsid w:val="00BF5D8E"/>
    <w:rsid w:val="00BF5DAB"/>
    <w:rsid w:val="00BF6594"/>
    <w:rsid w:val="00BF69FD"/>
    <w:rsid w:val="00BF6D4F"/>
    <w:rsid w:val="00BF6F3D"/>
    <w:rsid w:val="00BF7073"/>
    <w:rsid w:val="00BF74C7"/>
    <w:rsid w:val="00C00722"/>
    <w:rsid w:val="00C00C4C"/>
    <w:rsid w:val="00C00F1A"/>
    <w:rsid w:val="00C01330"/>
    <w:rsid w:val="00C01470"/>
    <w:rsid w:val="00C015F1"/>
    <w:rsid w:val="00C01F33"/>
    <w:rsid w:val="00C02AF1"/>
    <w:rsid w:val="00C02CC6"/>
    <w:rsid w:val="00C02EA0"/>
    <w:rsid w:val="00C02EE8"/>
    <w:rsid w:val="00C03357"/>
    <w:rsid w:val="00C03AB0"/>
    <w:rsid w:val="00C040D4"/>
    <w:rsid w:val="00C040F7"/>
    <w:rsid w:val="00C044AB"/>
    <w:rsid w:val="00C044DB"/>
    <w:rsid w:val="00C04BB6"/>
    <w:rsid w:val="00C05706"/>
    <w:rsid w:val="00C057C7"/>
    <w:rsid w:val="00C057D5"/>
    <w:rsid w:val="00C0588D"/>
    <w:rsid w:val="00C05DC1"/>
    <w:rsid w:val="00C0687F"/>
    <w:rsid w:val="00C069DD"/>
    <w:rsid w:val="00C07377"/>
    <w:rsid w:val="00C07477"/>
    <w:rsid w:val="00C07CE3"/>
    <w:rsid w:val="00C10478"/>
    <w:rsid w:val="00C106CA"/>
    <w:rsid w:val="00C11622"/>
    <w:rsid w:val="00C12107"/>
    <w:rsid w:val="00C1268D"/>
    <w:rsid w:val="00C12E37"/>
    <w:rsid w:val="00C14965"/>
    <w:rsid w:val="00C14D4B"/>
    <w:rsid w:val="00C15176"/>
    <w:rsid w:val="00C154BB"/>
    <w:rsid w:val="00C15ABD"/>
    <w:rsid w:val="00C15CE7"/>
    <w:rsid w:val="00C20E12"/>
    <w:rsid w:val="00C2244B"/>
    <w:rsid w:val="00C23725"/>
    <w:rsid w:val="00C24139"/>
    <w:rsid w:val="00C245EC"/>
    <w:rsid w:val="00C248BE"/>
    <w:rsid w:val="00C25375"/>
    <w:rsid w:val="00C25A9E"/>
    <w:rsid w:val="00C25CA6"/>
    <w:rsid w:val="00C25F4E"/>
    <w:rsid w:val="00C279B5"/>
    <w:rsid w:val="00C27C45"/>
    <w:rsid w:val="00C30119"/>
    <w:rsid w:val="00C3028A"/>
    <w:rsid w:val="00C30694"/>
    <w:rsid w:val="00C31550"/>
    <w:rsid w:val="00C3180E"/>
    <w:rsid w:val="00C3354C"/>
    <w:rsid w:val="00C3419C"/>
    <w:rsid w:val="00C348C5"/>
    <w:rsid w:val="00C351DF"/>
    <w:rsid w:val="00C3576C"/>
    <w:rsid w:val="00C35B6F"/>
    <w:rsid w:val="00C37099"/>
    <w:rsid w:val="00C3719D"/>
    <w:rsid w:val="00C3772D"/>
    <w:rsid w:val="00C37768"/>
    <w:rsid w:val="00C37785"/>
    <w:rsid w:val="00C37F6B"/>
    <w:rsid w:val="00C41779"/>
    <w:rsid w:val="00C41C50"/>
    <w:rsid w:val="00C42038"/>
    <w:rsid w:val="00C43E8F"/>
    <w:rsid w:val="00C44384"/>
    <w:rsid w:val="00C452C8"/>
    <w:rsid w:val="00C4620E"/>
    <w:rsid w:val="00C46DA4"/>
    <w:rsid w:val="00C501E8"/>
    <w:rsid w:val="00C50624"/>
    <w:rsid w:val="00C516E0"/>
    <w:rsid w:val="00C51E42"/>
    <w:rsid w:val="00C52FB3"/>
    <w:rsid w:val="00C541BE"/>
    <w:rsid w:val="00C54696"/>
    <w:rsid w:val="00C54995"/>
    <w:rsid w:val="00C54D41"/>
    <w:rsid w:val="00C5511E"/>
    <w:rsid w:val="00C554CF"/>
    <w:rsid w:val="00C56373"/>
    <w:rsid w:val="00C571F5"/>
    <w:rsid w:val="00C574F5"/>
    <w:rsid w:val="00C578AF"/>
    <w:rsid w:val="00C6038C"/>
    <w:rsid w:val="00C60681"/>
    <w:rsid w:val="00C60783"/>
    <w:rsid w:val="00C61714"/>
    <w:rsid w:val="00C61C91"/>
    <w:rsid w:val="00C62675"/>
    <w:rsid w:val="00C6287B"/>
    <w:rsid w:val="00C628D7"/>
    <w:rsid w:val="00C62AD8"/>
    <w:rsid w:val="00C64672"/>
    <w:rsid w:val="00C64CF2"/>
    <w:rsid w:val="00C6532F"/>
    <w:rsid w:val="00C65D33"/>
    <w:rsid w:val="00C66181"/>
    <w:rsid w:val="00C661BC"/>
    <w:rsid w:val="00C66B28"/>
    <w:rsid w:val="00C67775"/>
    <w:rsid w:val="00C678F7"/>
    <w:rsid w:val="00C704C6"/>
    <w:rsid w:val="00C70628"/>
    <w:rsid w:val="00C70697"/>
    <w:rsid w:val="00C71002"/>
    <w:rsid w:val="00C7135E"/>
    <w:rsid w:val="00C71A92"/>
    <w:rsid w:val="00C71E52"/>
    <w:rsid w:val="00C71ECA"/>
    <w:rsid w:val="00C72735"/>
    <w:rsid w:val="00C72EF4"/>
    <w:rsid w:val="00C732D6"/>
    <w:rsid w:val="00C7330F"/>
    <w:rsid w:val="00C73B8D"/>
    <w:rsid w:val="00C740E9"/>
    <w:rsid w:val="00C74B02"/>
    <w:rsid w:val="00C75AB4"/>
    <w:rsid w:val="00C75D2F"/>
    <w:rsid w:val="00C765EC"/>
    <w:rsid w:val="00C767BE"/>
    <w:rsid w:val="00C76E3C"/>
    <w:rsid w:val="00C76FBD"/>
    <w:rsid w:val="00C7716D"/>
    <w:rsid w:val="00C77571"/>
    <w:rsid w:val="00C77596"/>
    <w:rsid w:val="00C77F30"/>
    <w:rsid w:val="00C80489"/>
    <w:rsid w:val="00C81568"/>
    <w:rsid w:val="00C83478"/>
    <w:rsid w:val="00C85924"/>
    <w:rsid w:val="00C85AA0"/>
    <w:rsid w:val="00C860E9"/>
    <w:rsid w:val="00C86F1C"/>
    <w:rsid w:val="00C87CDD"/>
    <w:rsid w:val="00C9027A"/>
    <w:rsid w:val="00C9068E"/>
    <w:rsid w:val="00C9135C"/>
    <w:rsid w:val="00C918CC"/>
    <w:rsid w:val="00C92316"/>
    <w:rsid w:val="00C928DD"/>
    <w:rsid w:val="00C92CC2"/>
    <w:rsid w:val="00C930F0"/>
    <w:rsid w:val="00C93C4B"/>
    <w:rsid w:val="00C944AB"/>
    <w:rsid w:val="00C9512F"/>
    <w:rsid w:val="00C95611"/>
    <w:rsid w:val="00C95B40"/>
    <w:rsid w:val="00C96C02"/>
    <w:rsid w:val="00C96C6A"/>
    <w:rsid w:val="00C97B40"/>
    <w:rsid w:val="00CA02E0"/>
    <w:rsid w:val="00CA1751"/>
    <w:rsid w:val="00CA176B"/>
    <w:rsid w:val="00CA1A4F"/>
    <w:rsid w:val="00CA1ED8"/>
    <w:rsid w:val="00CA33F2"/>
    <w:rsid w:val="00CA3604"/>
    <w:rsid w:val="00CA3B91"/>
    <w:rsid w:val="00CA3F6A"/>
    <w:rsid w:val="00CA4161"/>
    <w:rsid w:val="00CA4255"/>
    <w:rsid w:val="00CA44F8"/>
    <w:rsid w:val="00CA5061"/>
    <w:rsid w:val="00CA50C4"/>
    <w:rsid w:val="00CA56A3"/>
    <w:rsid w:val="00CA618F"/>
    <w:rsid w:val="00CA691B"/>
    <w:rsid w:val="00CB0076"/>
    <w:rsid w:val="00CB00AD"/>
    <w:rsid w:val="00CB05AB"/>
    <w:rsid w:val="00CB08D4"/>
    <w:rsid w:val="00CB0F02"/>
    <w:rsid w:val="00CB1239"/>
    <w:rsid w:val="00CB1460"/>
    <w:rsid w:val="00CB1F63"/>
    <w:rsid w:val="00CB2547"/>
    <w:rsid w:val="00CB2D86"/>
    <w:rsid w:val="00CB2F97"/>
    <w:rsid w:val="00CB31DD"/>
    <w:rsid w:val="00CB33C8"/>
    <w:rsid w:val="00CB3468"/>
    <w:rsid w:val="00CB3E0A"/>
    <w:rsid w:val="00CB4738"/>
    <w:rsid w:val="00CB4896"/>
    <w:rsid w:val="00CB4F2B"/>
    <w:rsid w:val="00CB509C"/>
    <w:rsid w:val="00CB56AB"/>
    <w:rsid w:val="00CB5D8D"/>
    <w:rsid w:val="00CB6133"/>
    <w:rsid w:val="00CB63B7"/>
    <w:rsid w:val="00CB6A13"/>
    <w:rsid w:val="00CB7170"/>
    <w:rsid w:val="00CB799E"/>
    <w:rsid w:val="00CB7A19"/>
    <w:rsid w:val="00CC040E"/>
    <w:rsid w:val="00CC0F4A"/>
    <w:rsid w:val="00CC111F"/>
    <w:rsid w:val="00CC13AB"/>
    <w:rsid w:val="00CC1491"/>
    <w:rsid w:val="00CC1EBF"/>
    <w:rsid w:val="00CC2011"/>
    <w:rsid w:val="00CC201F"/>
    <w:rsid w:val="00CC28A6"/>
    <w:rsid w:val="00CC2DA5"/>
    <w:rsid w:val="00CC2E94"/>
    <w:rsid w:val="00CC38A6"/>
    <w:rsid w:val="00CC3EA0"/>
    <w:rsid w:val="00CC41CC"/>
    <w:rsid w:val="00CC426A"/>
    <w:rsid w:val="00CC517F"/>
    <w:rsid w:val="00CC692E"/>
    <w:rsid w:val="00CC7B45"/>
    <w:rsid w:val="00CD0082"/>
    <w:rsid w:val="00CD06B7"/>
    <w:rsid w:val="00CD1188"/>
    <w:rsid w:val="00CD16B1"/>
    <w:rsid w:val="00CD21CF"/>
    <w:rsid w:val="00CD2E9E"/>
    <w:rsid w:val="00CD2ED1"/>
    <w:rsid w:val="00CD337B"/>
    <w:rsid w:val="00CD37E5"/>
    <w:rsid w:val="00CD38CC"/>
    <w:rsid w:val="00CD3A25"/>
    <w:rsid w:val="00CD3A8F"/>
    <w:rsid w:val="00CD3C42"/>
    <w:rsid w:val="00CD4252"/>
    <w:rsid w:val="00CD4424"/>
    <w:rsid w:val="00CD4EB6"/>
    <w:rsid w:val="00CD5538"/>
    <w:rsid w:val="00CD6181"/>
    <w:rsid w:val="00CD64DB"/>
    <w:rsid w:val="00CD7A07"/>
    <w:rsid w:val="00CD7B87"/>
    <w:rsid w:val="00CE0404"/>
    <w:rsid w:val="00CE0424"/>
    <w:rsid w:val="00CE05CF"/>
    <w:rsid w:val="00CE1FFC"/>
    <w:rsid w:val="00CE202A"/>
    <w:rsid w:val="00CE35F0"/>
    <w:rsid w:val="00CE3CB5"/>
    <w:rsid w:val="00CE3D62"/>
    <w:rsid w:val="00CE4995"/>
    <w:rsid w:val="00CE4EBA"/>
    <w:rsid w:val="00CE5C63"/>
    <w:rsid w:val="00CE6231"/>
    <w:rsid w:val="00CE6539"/>
    <w:rsid w:val="00CE7561"/>
    <w:rsid w:val="00CE756C"/>
    <w:rsid w:val="00CF1354"/>
    <w:rsid w:val="00CF2DF6"/>
    <w:rsid w:val="00CF3B1F"/>
    <w:rsid w:val="00CF3BF6"/>
    <w:rsid w:val="00CF3DC4"/>
    <w:rsid w:val="00CF4C40"/>
    <w:rsid w:val="00CF508A"/>
    <w:rsid w:val="00CF625B"/>
    <w:rsid w:val="00CF687E"/>
    <w:rsid w:val="00CF72CE"/>
    <w:rsid w:val="00CF7F53"/>
    <w:rsid w:val="00D00883"/>
    <w:rsid w:val="00D01EB9"/>
    <w:rsid w:val="00D01ED7"/>
    <w:rsid w:val="00D0250A"/>
    <w:rsid w:val="00D02520"/>
    <w:rsid w:val="00D02C0E"/>
    <w:rsid w:val="00D0318C"/>
    <w:rsid w:val="00D0349B"/>
    <w:rsid w:val="00D04AAE"/>
    <w:rsid w:val="00D05FC3"/>
    <w:rsid w:val="00D0605A"/>
    <w:rsid w:val="00D06472"/>
    <w:rsid w:val="00D0742D"/>
    <w:rsid w:val="00D10249"/>
    <w:rsid w:val="00D10988"/>
    <w:rsid w:val="00D10AD3"/>
    <w:rsid w:val="00D10D23"/>
    <w:rsid w:val="00D115C3"/>
    <w:rsid w:val="00D116A8"/>
    <w:rsid w:val="00D1182D"/>
    <w:rsid w:val="00D11897"/>
    <w:rsid w:val="00D130DE"/>
    <w:rsid w:val="00D13135"/>
    <w:rsid w:val="00D13E4E"/>
    <w:rsid w:val="00D140A6"/>
    <w:rsid w:val="00D14228"/>
    <w:rsid w:val="00D152CA"/>
    <w:rsid w:val="00D15704"/>
    <w:rsid w:val="00D21230"/>
    <w:rsid w:val="00D21833"/>
    <w:rsid w:val="00D218FF"/>
    <w:rsid w:val="00D21EF7"/>
    <w:rsid w:val="00D2232E"/>
    <w:rsid w:val="00D22540"/>
    <w:rsid w:val="00D22DE4"/>
    <w:rsid w:val="00D239A7"/>
    <w:rsid w:val="00D23BDE"/>
    <w:rsid w:val="00D23F47"/>
    <w:rsid w:val="00D25216"/>
    <w:rsid w:val="00D25DA8"/>
    <w:rsid w:val="00D27185"/>
    <w:rsid w:val="00D314C5"/>
    <w:rsid w:val="00D3346B"/>
    <w:rsid w:val="00D33D02"/>
    <w:rsid w:val="00D34123"/>
    <w:rsid w:val="00D348FC"/>
    <w:rsid w:val="00D354C3"/>
    <w:rsid w:val="00D3582F"/>
    <w:rsid w:val="00D35CB2"/>
    <w:rsid w:val="00D36E71"/>
    <w:rsid w:val="00D37D87"/>
    <w:rsid w:val="00D408EB"/>
    <w:rsid w:val="00D40A3F"/>
    <w:rsid w:val="00D40B33"/>
    <w:rsid w:val="00D40DD5"/>
    <w:rsid w:val="00D4253D"/>
    <w:rsid w:val="00D42EFC"/>
    <w:rsid w:val="00D4302B"/>
    <w:rsid w:val="00D4318F"/>
    <w:rsid w:val="00D438BF"/>
    <w:rsid w:val="00D43E89"/>
    <w:rsid w:val="00D440F8"/>
    <w:rsid w:val="00D4507B"/>
    <w:rsid w:val="00D45D57"/>
    <w:rsid w:val="00D4760B"/>
    <w:rsid w:val="00D47904"/>
    <w:rsid w:val="00D47E17"/>
    <w:rsid w:val="00D5028F"/>
    <w:rsid w:val="00D50409"/>
    <w:rsid w:val="00D50EFF"/>
    <w:rsid w:val="00D51DB6"/>
    <w:rsid w:val="00D52C89"/>
    <w:rsid w:val="00D530CA"/>
    <w:rsid w:val="00D546FF"/>
    <w:rsid w:val="00D5522E"/>
    <w:rsid w:val="00D55AD5"/>
    <w:rsid w:val="00D55BA1"/>
    <w:rsid w:val="00D56460"/>
    <w:rsid w:val="00D567E5"/>
    <w:rsid w:val="00D5752F"/>
    <w:rsid w:val="00D576CA"/>
    <w:rsid w:val="00D608E8"/>
    <w:rsid w:val="00D60C4E"/>
    <w:rsid w:val="00D619B4"/>
    <w:rsid w:val="00D61AF5"/>
    <w:rsid w:val="00D63714"/>
    <w:rsid w:val="00D652B5"/>
    <w:rsid w:val="00D65796"/>
    <w:rsid w:val="00D658E5"/>
    <w:rsid w:val="00D65DB1"/>
    <w:rsid w:val="00D66155"/>
    <w:rsid w:val="00D708B0"/>
    <w:rsid w:val="00D70A8C"/>
    <w:rsid w:val="00D720EE"/>
    <w:rsid w:val="00D72619"/>
    <w:rsid w:val="00D7275A"/>
    <w:rsid w:val="00D727A5"/>
    <w:rsid w:val="00D72FCF"/>
    <w:rsid w:val="00D74B24"/>
    <w:rsid w:val="00D74EF9"/>
    <w:rsid w:val="00D7558A"/>
    <w:rsid w:val="00D76C14"/>
    <w:rsid w:val="00D76CDC"/>
    <w:rsid w:val="00D76ED6"/>
    <w:rsid w:val="00D77407"/>
    <w:rsid w:val="00D77ACD"/>
    <w:rsid w:val="00D77B1D"/>
    <w:rsid w:val="00D8021F"/>
    <w:rsid w:val="00D80383"/>
    <w:rsid w:val="00D80817"/>
    <w:rsid w:val="00D82092"/>
    <w:rsid w:val="00D821CE"/>
    <w:rsid w:val="00D823C6"/>
    <w:rsid w:val="00D82DE9"/>
    <w:rsid w:val="00D83031"/>
    <w:rsid w:val="00D8441C"/>
    <w:rsid w:val="00D8525E"/>
    <w:rsid w:val="00D854BE"/>
    <w:rsid w:val="00D85BD2"/>
    <w:rsid w:val="00D86353"/>
    <w:rsid w:val="00D86CA3"/>
    <w:rsid w:val="00D871CE"/>
    <w:rsid w:val="00D87B5E"/>
    <w:rsid w:val="00D87B91"/>
    <w:rsid w:val="00D90275"/>
    <w:rsid w:val="00D9086B"/>
    <w:rsid w:val="00D90DA4"/>
    <w:rsid w:val="00D9145B"/>
    <w:rsid w:val="00D9196D"/>
    <w:rsid w:val="00D91F4C"/>
    <w:rsid w:val="00D92636"/>
    <w:rsid w:val="00D92982"/>
    <w:rsid w:val="00D92CCE"/>
    <w:rsid w:val="00D92ED6"/>
    <w:rsid w:val="00D92FF2"/>
    <w:rsid w:val="00D93FA9"/>
    <w:rsid w:val="00D9453C"/>
    <w:rsid w:val="00D95C9D"/>
    <w:rsid w:val="00D96160"/>
    <w:rsid w:val="00D96BEA"/>
    <w:rsid w:val="00D96C0C"/>
    <w:rsid w:val="00DA0AD9"/>
    <w:rsid w:val="00DA1B30"/>
    <w:rsid w:val="00DA21B6"/>
    <w:rsid w:val="00DA2FE4"/>
    <w:rsid w:val="00DA305E"/>
    <w:rsid w:val="00DA33E2"/>
    <w:rsid w:val="00DA5417"/>
    <w:rsid w:val="00DA5482"/>
    <w:rsid w:val="00DA56E8"/>
    <w:rsid w:val="00DA59A8"/>
    <w:rsid w:val="00DA5A77"/>
    <w:rsid w:val="00DA5DD6"/>
    <w:rsid w:val="00DA5E54"/>
    <w:rsid w:val="00DA673D"/>
    <w:rsid w:val="00DA6B7D"/>
    <w:rsid w:val="00DA7D1E"/>
    <w:rsid w:val="00DB0A9F"/>
    <w:rsid w:val="00DB0B92"/>
    <w:rsid w:val="00DB20DD"/>
    <w:rsid w:val="00DB27FD"/>
    <w:rsid w:val="00DB3185"/>
    <w:rsid w:val="00DB327F"/>
    <w:rsid w:val="00DB377D"/>
    <w:rsid w:val="00DB44CB"/>
    <w:rsid w:val="00DB4528"/>
    <w:rsid w:val="00DB5288"/>
    <w:rsid w:val="00DB59FF"/>
    <w:rsid w:val="00DB6171"/>
    <w:rsid w:val="00DB6863"/>
    <w:rsid w:val="00DB6D66"/>
    <w:rsid w:val="00DB700F"/>
    <w:rsid w:val="00DB765B"/>
    <w:rsid w:val="00DB7820"/>
    <w:rsid w:val="00DB79C5"/>
    <w:rsid w:val="00DC0B17"/>
    <w:rsid w:val="00DC0F09"/>
    <w:rsid w:val="00DC138D"/>
    <w:rsid w:val="00DC24D6"/>
    <w:rsid w:val="00DC2D36"/>
    <w:rsid w:val="00DC449C"/>
    <w:rsid w:val="00DC48CF"/>
    <w:rsid w:val="00DC4CB9"/>
    <w:rsid w:val="00DC53EF"/>
    <w:rsid w:val="00DC637D"/>
    <w:rsid w:val="00DD184D"/>
    <w:rsid w:val="00DD1BCC"/>
    <w:rsid w:val="00DD1EC6"/>
    <w:rsid w:val="00DD3BA8"/>
    <w:rsid w:val="00DD3E7F"/>
    <w:rsid w:val="00DD4ECA"/>
    <w:rsid w:val="00DD519B"/>
    <w:rsid w:val="00DD5B77"/>
    <w:rsid w:val="00DD62C0"/>
    <w:rsid w:val="00DD6AAD"/>
    <w:rsid w:val="00DD6E5F"/>
    <w:rsid w:val="00DD77A8"/>
    <w:rsid w:val="00DD7CE9"/>
    <w:rsid w:val="00DE05BB"/>
    <w:rsid w:val="00DE1638"/>
    <w:rsid w:val="00DE18DE"/>
    <w:rsid w:val="00DE272B"/>
    <w:rsid w:val="00DE3850"/>
    <w:rsid w:val="00DE4B4A"/>
    <w:rsid w:val="00DE4FBA"/>
    <w:rsid w:val="00DE5608"/>
    <w:rsid w:val="00DE58D0"/>
    <w:rsid w:val="00DE61FE"/>
    <w:rsid w:val="00DE654F"/>
    <w:rsid w:val="00DE68D0"/>
    <w:rsid w:val="00DE7187"/>
    <w:rsid w:val="00DE7263"/>
    <w:rsid w:val="00DE7719"/>
    <w:rsid w:val="00DE7B96"/>
    <w:rsid w:val="00DF0343"/>
    <w:rsid w:val="00DF07EE"/>
    <w:rsid w:val="00DF0A84"/>
    <w:rsid w:val="00DF0B6E"/>
    <w:rsid w:val="00DF15E0"/>
    <w:rsid w:val="00DF167E"/>
    <w:rsid w:val="00DF37A0"/>
    <w:rsid w:val="00DF3FB2"/>
    <w:rsid w:val="00DF6C09"/>
    <w:rsid w:val="00DF7192"/>
    <w:rsid w:val="00E00536"/>
    <w:rsid w:val="00E00C9F"/>
    <w:rsid w:val="00E0217A"/>
    <w:rsid w:val="00E02CCA"/>
    <w:rsid w:val="00E02DD1"/>
    <w:rsid w:val="00E032E4"/>
    <w:rsid w:val="00E037C3"/>
    <w:rsid w:val="00E0393B"/>
    <w:rsid w:val="00E04500"/>
    <w:rsid w:val="00E06CA4"/>
    <w:rsid w:val="00E07268"/>
    <w:rsid w:val="00E07DC1"/>
    <w:rsid w:val="00E104A4"/>
    <w:rsid w:val="00E106D8"/>
    <w:rsid w:val="00E110E7"/>
    <w:rsid w:val="00E113AA"/>
    <w:rsid w:val="00E1151A"/>
    <w:rsid w:val="00E11B20"/>
    <w:rsid w:val="00E127BB"/>
    <w:rsid w:val="00E12EF3"/>
    <w:rsid w:val="00E148E0"/>
    <w:rsid w:val="00E169FC"/>
    <w:rsid w:val="00E17FA2"/>
    <w:rsid w:val="00E20784"/>
    <w:rsid w:val="00E20E61"/>
    <w:rsid w:val="00E219DB"/>
    <w:rsid w:val="00E21AC1"/>
    <w:rsid w:val="00E21CC9"/>
    <w:rsid w:val="00E22330"/>
    <w:rsid w:val="00E223F5"/>
    <w:rsid w:val="00E2249D"/>
    <w:rsid w:val="00E22759"/>
    <w:rsid w:val="00E22CE4"/>
    <w:rsid w:val="00E23115"/>
    <w:rsid w:val="00E2386F"/>
    <w:rsid w:val="00E238BB"/>
    <w:rsid w:val="00E24900"/>
    <w:rsid w:val="00E25748"/>
    <w:rsid w:val="00E27666"/>
    <w:rsid w:val="00E27E3C"/>
    <w:rsid w:val="00E3057E"/>
    <w:rsid w:val="00E305B6"/>
    <w:rsid w:val="00E30B5A"/>
    <w:rsid w:val="00E3123D"/>
    <w:rsid w:val="00E31461"/>
    <w:rsid w:val="00E31D43"/>
    <w:rsid w:val="00E32608"/>
    <w:rsid w:val="00E32C22"/>
    <w:rsid w:val="00E33094"/>
    <w:rsid w:val="00E3332C"/>
    <w:rsid w:val="00E34188"/>
    <w:rsid w:val="00E34466"/>
    <w:rsid w:val="00E34B6E"/>
    <w:rsid w:val="00E34EF9"/>
    <w:rsid w:val="00E35173"/>
    <w:rsid w:val="00E35559"/>
    <w:rsid w:val="00E3581C"/>
    <w:rsid w:val="00E35C78"/>
    <w:rsid w:val="00E35F21"/>
    <w:rsid w:val="00E3723A"/>
    <w:rsid w:val="00E37824"/>
    <w:rsid w:val="00E37860"/>
    <w:rsid w:val="00E409A9"/>
    <w:rsid w:val="00E41855"/>
    <w:rsid w:val="00E4197A"/>
    <w:rsid w:val="00E42041"/>
    <w:rsid w:val="00E42220"/>
    <w:rsid w:val="00E434B5"/>
    <w:rsid w:val="00E446F1"/>
    <w:rsid w:val="00E45366"/>
    <w:rsid w:val="00E463A1"/>
    <w:rsid w:val="00E465DA"/>
    <w:rsid w:val="00E46886"/>
    <w:rsid w:val="00E47AEF"/>
    <w:rsid w:val="00E509F9"/>
    <w:rsid w:val="00E512D4"/>
    <w:rsid w:val="00E515D9"/>
    <w:rsid w:val="00E5172C"/>
    <w:rsid w:val="00E5377E"/>
    <w:rsid w:val="00E53B75"/>
    <w:rsid w:val="00E53BCC"/>
    <w:rsid w:val="00E54E3B"/>
    <w:rsid w:val="00E56C21"/>
    <w:rsid w:val="00E56D13"/>
    <w:rsid w:val="00E57565"/>
    <w:rsid w:val="00E57790"/>
    <w:rsid w:val="00E6033F"/>
    <w:rsid w:val="00E61576"/>
    <w:rsid w:val="00E61D41"/>
    <w:rsid w:val="00E627E2"/>
    <w:rsid w:val="00E628B1"/>
    <w:rsid w:val="00E62D90"/>
    <w:rsid w:val="00E6312C"/>
    <w:rsid w:val="00E63755"/>
    <w:rsid w:val="00E63838"/>
    <w:rsid w:val="00E63E53"/>
    <w:rsid w:val="00E641E3"/>
    <w:rsid w:val="00E64434"/>
    <w:rsid w:val="00E65674"/>
    <w:rsid w:val="00E65C27"/>
    <w:rsid w:val="00E661B1"/>
    <w:rsid w:val="00E67070"/>
    <w:rsid w:val="00E67C51"/>
    <w:rsid w:val="00E70446"/>
    <w:rsid w:val="00E7054A"/>
    <w:rsid w:val="00E707D0"/>
    <w:rsid w:val="00E71263"/>
    <w:rsid w:val="00E71349"/>
    <w:rsid w:val="00E72608"/>
    <w:rsid w:val="00E7278F"/>
    <w:rsid w:val="00E7297D"/>
    <w:rsid w:val="00E72B65"/>
    <w:rsid w:val="00E72EFC"/>
    <w:rsid w:val="00E7418E"/>
    <w:rsid w:val="00E755E1"/>
    <w:rsid w:val="00E758EC"/>
    <w:rsid w:val="00E76658"/>
    <w:rsid w:val="00E76D13"/>
    <w:rsid w:val="00E76E26"/>
    <w:rsid w:val="00E80BFF"/>
    <w:rsid w:val="00E8234C"/>
    <w:rsid w:val="00E82620"/>
    <w:rsid w:val="00E83551"/>
    <w:rsid w:val="00E83AA9"/>
    <w:rsid w:val="00E83AFD"/>
    <w:rsid w:val="00E83CE7"/>
    <w:rsid w:val="00E83E65"/>
    <w:rsid w:val="00E84627"/>
    <w:rsid w:val="00E847DF"/>
    <w:rsid w:val="00E855A7"/>
    <w:rsid w:val="00E856E9"/>
    <w:rsid w:val="00E85928"/>
    <w:rsid w:val="00E868EA"/>
    <w:rsid w:val="00E8764C"/>
    <w:rsid w:val="00E876CB"/>
    <w:rsid w:val="00E87822"/>
    <w:rsid w:val="00E90031"/>
    <w:rsid w:val="00E90395"/>
    <w:rsid w:val="00E90647"/>
    <w:rsid w:val="00E90E49"/>
    <w:rsid w:val="00E9167F"/>
    <w:rsid w:val="00E917F9"/>
    <w:rsid w:val="00E9189F"/>
    <w:rsid w:val="00E91BC2"/>
    <w:rsid w:val="00E925B8"/>
    <w:rsid w:val="00E9291C"/>
    <w:rsid w:val="00E93FFE"/>
    <w:rsid w:val="00E942C8"/>
    <w:rsid w:val="00E94341"/>
    <w:rsid w:val="00E94667"/>
    <w:rsid w:val="00E94A49"/>
    <w:rsid w:val="00E94A68"/>
    <w:rsid w:val="00E94F8A"/>
    <w:rsid w:val="00E9549B"/>
    <w:rsid w:val="00E95F2E"/>
    <w:rsid w:val="00E96B19"/>
    <w:rsid w:val="00E9785D"/>
    <w:rsid w:val="00EA16D2"/>
    <w:rsid w:val="00EA268C"/>
    <w:rsid w:val="00EA2C08"/>
    <w:rsid w:val="00EA2C90"/>
    <w:rsid w:val="00EA2F39"/>
    <w:rsid w:val="00EA3C58"/>
    <w:rsid w:val="00EA3D6B"/>
    <w:rsid w:val="00EA40D9"/>
    <w:rsid w:val="00EA433A"/>
    <w:rsid w:val="00EA4695"/>
    <w:rsid w:val="00EA477F"/>
    <w:rsid w:val="00EA4F92"/>
    <w:rsid w:val="00EA6096"/>
    <w:rsid w:val="00EA6E21"/>
    <w:rsid w:val="00EA7A41"/>
    <w:rsid w:val="00EB05A3"/>
    <w:rsid w:val="00EB077B"/>
    <w:rsid w:val="00EB15BC"/>
    <w:rsid w:val="00EB2360"/>
    <w:rsid w:val="00EB265D"/>
    <w:rsid w:val="00EB382B"/>
    <w:rsid w:val="00EB3EF9"/>
    <w:rsid w:val="00EB4B56"/>
    <w:rsid w:val="00EB4EA2"/>
    <w:rsid w:val="00EB4F3F"/>
    <w:rsid w:val="00EB50BE"/>
    <w:rsid w:val="00EB5FC3"/>
    <w:rsid w:val="00EB63AE"/>
    <w:rsid w:val="00EB79F1"/>
    <w:rsid w:val="00EC08EA"/>
    <w:rsid w:val="00EC17D1"/>
    <w:rsid w:val="00EC27C6"/>
    <w:rsid w:val="00EC29AF"/>
    <w:rsid w:val="00EC2D08"/>
    <w:rsid w:val="00EC3044"/>
    <w:rsid w:val="00EC3A20"/>
    <w:rsid w:val="00EC3D12"/>
    <w:rsid w:val="00EC4207"/>
    <w:rsid w:val="00EC556D"/>
    <w:rsid w:val="00EC5653"/>
    <w:rsid w:val="00EC5D0C"/>
    <w:rsid w:val="00EC61DD"/>
    <w:rsid w:val="00EC718A"/>
    <w:rsid w:val="00EC71CE"/>
    <w:rsid w:val="00ED0393"/>
    <w:rsid w:val="00ED03E9"/>
    <w:rsid w:val="00ED07F4"/>
    <w:rsid w:val="00ED0C6B"/>
    <w:rsid w:val="00ED1006"/>
    <w:rsid w:val="00ED3C96"/>
    <w:rsid w:val="00ED5A72"/>
    <w:rsid w:val="00ED5E4A"/>
    <w:rsid w:val="00ED5E51"/>
    <w:rsid w:val="00ED5EF5"/>
    <w:rsid w:val="00ED6C6A"/>
    <w:rsid w:val="00ED6F03"/>
    <w:rsid w:val="00EE068B"/>
    <w:rsid w:val="00EE0F0F"/>
    <w:rsid w:val="00EE12F7"/>
    <w:rsid w:val="00EE1E1D"/>
    <w:rsid w:val="00EE2F1A"/>
    <w:rsid w:val="00EE32B4"/>
    <w:rsid w:val="00EE3A81"/>
    <w:rsid w:val="00EE4DC5"/>
    <w:rsid w:val="00EE614D"/>
    <w:rsid w:val="00EE6217"/>
    <w:rsid w:val="00EE654C"/>
    <w:rsid w:val="00EE7279"/>
    <w:rsid w:val="00EF1753"/>
    <w:rsid w:val="00EF18FE"/>
    <w:rsid w:val="00EF2322"/>
    <w:rsid w:val="00EF279B"/>
    <w:rsid w:val="00EF361B"/>
    <w:rsid w:val="00EF456C"/>
    <w:rsid w:val="00EF549A"/>
    <w:rsid w:val="00EF5787"/>
    <w:rsid w:val="00EF5788"/>
    <w:rsid w:val="00EF5D6A"/>
    <w:rsid w:val="00EF5E19"/>
    <w:rsid w:val="00EF60D0"/>
    <w:rsid w:val="00EF6589"/>
    <w:rsid w:val="00EF6CF7"/>
    <w:rsid w:val="00EF718B"/>
    <w:rsid w:val="00EF786B"/>
    <w:rsid w:val="00F004F5"/>
    <w:rsid w:val="00F00CAF"/>
    <w:rsid w:val="00F01E33"/>
    <w:rsid w:val="00F01F41"/>
    <w:rsid w:val="00F02CB8"/>
    <w:rsid w:val="00F0372C"/>
    <w:rsid w:val="00F0528D"/>
    <w:rsid w:val="00F05691"/>
    <w:rsid w:val="00F06A86"/>
    <w:rsid w:val="00F06C67"/>
    <w:rsid w:val="00F06DFD"/>
    <w:rsid w:val="00F06F1F"/>
    <w:rsid w:val="00F071D1"/>
    <w:rsid w:val="00F07533"/>
    <w:rsid w:val="00F101B7"/>
    <w:rsid w:val="00F10629"/>
    <w:rsid w:val="00F10C71"/>
    <w:rsid w:val="00F10EB7"/>
    <w:rsid w:val="00F11171"/>
    <w:rsid w:val="00F12E6B"/>
    <w:rsid w:val="00F1399D"/>
    <w:rsid w:val="00F13CE9"/>
    <w:rsid w:val="00F145BA"/>
    <w:rsid w:val="00F146CE"/>
    <w:rsid w:val="00F146FD"/>
    <w:rsid w:val="00F14CDC"/>
    <w:rsid w:val="00F15FA5"/>
    <w:rsid w:val="00F16537"/>
    <w:rsid w:val="00F16CDF"/>
    <w:rsid w:val="00F17B84"/>
    <w:rsid w:val="00F17BC6"/>
    <w:rsid w:val="00F17C33"/>
    <w:rsid w:val="00F206BA"/>
    <w:rsid w:val="00F209B7"/>
    <w:rsid w:val="00F228B7"/>
    <w:rsid w:val="00F22F71"/>
    <w:rsid w:val="00F2376F"/>
    <w:rsid w:val="00F243D8"/>
    <w:rsid w:val="00F250F8"/>
    <w:rsid w:val="00F255A0"/>
    <w:rsid w:val="00F26B33"/>
    <w:rsid w:val="00F271EE"/>
    <w:rsid w:val="00F272D4"/>
    <w:rsid w:val="00F30099"/>
    <w:rsid w:val="00F302A5"/>
    <w:rsid w:val="00F304D9"/>
    <w:rsid w:val="00F30828"/>
    <w:rsid w:val="00F313D6"/>
    <w:rsid w:val="00F313EB"/>
    <w:rsid w:val="00F315E1"/>
    <w:rsid w:val="00F321B2"/>
    <w:rsid w:val="00F325A3"/>
    <w:rsid w:val="00F32A01"/>
    <w:rsid w:val="00F334EA"/>
    <w:rsid w:val="00F3354D"/>
    <w:rsid w:val="00F33853"/>
    <w:rsid w:val="00F34498"/>
    <w:rsid w:val="00F34BDC"/>
    <w:rsid w:val="00F36473"/>
    <w:rsid w:val="00F37279"/>
    <w:rsid w:val="00F4040C"/>
    <w:rsid w:val="00F40962"/>
    <w:rsid w:val="00F40998"/>
    <w:rsid w:val="00F40AE2"/>
    <w:rsid w:val="00F40F0C"/>
    <w:rsid w:val="00F40FA1"/>
    <w:rsid w:val="00F4103D"/>
    <w:rsid w:val="00F41FB4"/>
    <w:rsid w:val="00F4214A"/>
    <w:rsid w:val="00F43092"/>
    <w:rsid w:val="00F4457F"/>
    <w:rsid w:val="00F455EA"/>
    <w:rsid w:val="00F4766C"/>
    <w:rsid w:val="00F47A2B"/>
    <w:rsid w:val="00F5060E"/>
    <w:rsid w:val="00F507D1"/>
    <w:rsid w:val="00F519CE"/>
    <w:rsid w:val="00F51ADA"/>
    <w:rsid w:val="00F51BBB"/>
    <w:rsid w:val="00F51BDE"/>
    <w:rsid w:val="00F53659"/>
    <w:rsid w:val="00F53E6B"/>
    <w:rsid w:val="00F54231"/>
    <w:rsid w:val="00F54328"/>
    <w:rsid w:val="00F54387"/>
    <w:rsid w:val="00F54686"/>
    <w:rsid w:val="00F54984"/>
    <w:rsid w:val="00F55434"/>
    <w:rsid w:val="00F55B1D"/>
    <w:rsid w:val="00F55DFE"/>
    <w:rsid w:val="00F56007"/>
    <w:rsid w:val="00F561DA"/>
    <w:rsid w:val="00F607C5"/>
    <w:rsid w:val="00F60DEA"/>
    <w:rsid w:val="00F61833"/>
    <w:rsid w:val="00F61C2C"/>
    <w:rsid w:val="00F6302A"/>
    <w:rsid w:val="00F634BA"/>
    <w:rsid w:val="00F638CA"/>
    <w:rsid w:val="00F63C58"/>
    <w:rsid w:val="00F63EE5"/>
    <w:rsid w:val="00F64C2B"/>
    <w:rsid w:val="00F651BE"/>
    <w:rsid w:val="00F65353"/>
    <w:rsid w:val="00F66D14"/>
    <w:rsid w:val="00F66FA3"/>
    <w:rsid w:val="00F6738F"/>
    <w:rsid w:val="00F67CF3"/>
    <w:rsid w:val="00F67F53"/>
    <w:rsid w:val="00F703BE"/>
    <w:rsid w:val="00F71F69"/>
    <w:rsid w:val="00F72AFA"/>
    <w:rsid w:val="00F72B72"/>
    <w:rsid w:val="00F72B7D"/>
    <w:rsid w:val="00F72DC6"/>
    <w:rsid w:val="00F72F9C"/>
    <w:rsid w:val="00F7367F"/>
    <w:rsid w:val="00F73C7B"/>
    <w:rsid w:val="00F7458F"/>
    <w:rsid w:val="00F74BB9"/>
    <w:rsid w:val="00F75118"/>
    <w:rsid w:val="00F75496"/>
    <w:rsid w:val="00F75582"/>
    <w:rsid w:val="00F75B50"/>
    <w:rsid w:val="00F76EFA"/>
    <w:rsid w:val="00F770F6"/>
    <w:rsid w:val="00F771E9"/>
    <w:rsid w:val="00F77ED4"/>
    <w:rsid w:val="00F804BE"/>
    <w:rsid w:val="00F811BC"/>
    <w:rsid w:val="00F817CE"/>
    <w:rsid w:val="00F81F0B"/>
    <w:rsid w:val="00F829DB"/>
    <w:rsid w:val="00F83155"/>
    <w:rsid w:val="00F831BC"/>
    <w:rsid w:val="00F83DA2"/>
    <w:rsid w:val="00F8456C"/>
    <w:rsid w:val="00F859D8"/>
    <w:rsid w:val="00F866D8"/>
    <w:rsid w:val="00F868F5"/>
    <w:rsid w:val="00F86F2E"/>
    <w:rsid w:val="00F878CE"/>
    <w:rsid w:val="00F87C67"/>
    <w:rsid w:val="00F9056A"/>
    <w:rsid w:val="00F90AD9"/>
    <w:rsid w:val="00F90F8D"/>
    <w:rsid w:val="00F91986"/>
    <w:rsid w:val="00F92782"/>
    <w:rsid w:val="00F933A1"/>
    <w:rsid w:val="00F93543"/>
    <w:rsid w:val="00F93AA9"/>
    <w:rsid w:val="00F93E15"/>
    <w:rsid w:val="00F9442E"/>
    <w:rsid w:val="00F94B7F"/>
    <w:rsid w:val="00F9519D"/>
    <w:rsid w:val="00F95765"/>
    <w:rsid w:val="00F96985"/>
    <w:rsid w:val="00F97285"/>
    <w:rsid w:val="00F97838"/>
    <w:rsid w:val="00F97BE8"/>
    <w:rsid w:val="00FA03D9"/>
    <w:rsid w:val="00FA0C12"/>
    <w:rsid w:val="00FA1C4C"/>
    <w:rsid w:val="00FA2298"/>
    <w:rsid w:val="00FA2BB3"/>
    <w:rsid w:val="00FA3854"/>
    <w:rsid w:val="00FA3964"/>
    <w:rsid w:val="00FA3EE7"/>
    <w:rsid w:val="00FA446D"/>
    <w:rsid w:val="00FA50EC"/>
    <w:rsid w:val="00FA5879"/>
    <w:rsid w:val="00FA59D9"/>
    <w:rsid w:val="00FA6713"/>
    <w:rsid w:val="00FA6993"/>
    <w:rsid w:val="00FA6C87"/>
    <w:rsid w:val="00FA6D5D"/>
    <w:rsid w:val="00FA7C63"/>
    <w:rsid w:val="00FB021A"/>
    <w:rsid w:val="00FB108F"/>
    <w:rsid w:val="00FB297C"/>
    <w:rsid w:val="00FB2A10"/>
    <w:rsid w:val="00FB4C80"/>
    <w:rsid w:val="00FB6318"/>
    <w:rsid w:val="00FB67B1"/>
    <w:rsid w:val="00FB6A6A"/>
    <w:rsid w:val="00FC0A3E"/>
    <w:rsid w:val="00FC2861"/>
    <w:rsid w:val="00FC2D16"/>
    <w:rsid w:val="00FC2D6A"/>
    <w:rsid w:val="00FC3390"/>
    <w:rsid w:val="00FC3FF9"/>
    <w:rsid w:val="00FC5D7A"/>
    <w:rsid w:val="00FC63F1"/>
    <w:rsid w:val="00FC6AB5"/>
    <w:rsid w:val="00FC6C8C"/>
    <w:rsid w:val="00FC7429"/>
    <w:rsid w:val="00FD0662"/>
    <w:rsid w:val="00FD073A"/>
    <w:rsid w:val="00FD07F6"/>
    <w:rsid w:val="00FD0CDD"/>
    <w:rsid w:val="00FD1021"/>
    <w:rsid w:val="00FD1379"/>
    <w:rsid w:val="00FD1BE3"/>
    <w:rsid w:val="00FD1E41"/>
    <w:rsid w:val="00FD1EC8"/>
    <w:rsid w:val="00FD1EE3"/>
    <w:rsid w:val="00FD2555"/>
    <w:rsid w:val="00FD2DEA"/>
    <w:rsid w:val="00FD31F2"/>
    <w:rsid w:val="00FD442E"/>
    <w:rsid w:val="00FD47ED"/>
    <w:rsid w:val="00FD4C23"/>
    <w:rsid w:val="00FD5A3D"/>
    <w:rsid w:val="00FD5C12"/>
    <w:rsid w:val="00FD6E2B"/>
    <w:rsid w:val="00FD74DB"/>
    <w:rsid w:val="00FD7660"/>
    <w:rsid w:val="00FE0542"/>
    <w:rsid w:val="00FE0655"/>
    <w:rsid w:val="00FE087C"/>
    <w:rsid w:val="00FE08D3"/>
    <w:rsid w:val="00FE0ADA"/>
    <w:rsid w:val="00FE2365"/>
    <w:rsid w:val="00FE37D7"/>
    <w:rsid w:val="00FE493E"/>
    <w:rsid w:val="00FE4C7B"/>
    <w:rsid w:val="00FE4D3C"/>
    <w:rsid w:val="00FE7336"/>
    <w:rsid w:val="00FE787C"/>
    <w:rsid w:val="00FE7890"/>
    <w:rsid w:val="00FE7ED3"/>
    <w:rsid w:val="00FF019E"/>
    <w:rsid w:val="00FF09EA"/>
    <w:rsid w:val="00FF11CE"/>
    <w:rsid w:val="00FF1973"/>
    <w:rsid w:val="00FF1F26"/>
    <w:rsid w:val="00FF2E08"/>
    <w:rsid w:val="00FF309E"/>
    <w:rsid w:val="00FF45A5"/>
    <w:rsid w:val="00FF4AC4"/>
    <w:rsid w:val="00FF519D"/>
    <w:rsid w:val="00FF52B5"/>
    <w:rsid w:val="00FF5C91"/>
    <w:rsid w:val="00FF6561"/>
    <w:rsid w:val="00FF758B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2B004F"/>
  <w15:chartTrackingRefBased/>
  <w15:docId w15:val="{EC0A1E45-ED72-42D8-8837-79201E5CE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9" w:qFormat="1"/>
    <w:lsdException w:name="footer" w:uiPriority="99" w:qFormat="1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04443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0"/>
    <w:qFormat/>
    <w:rsid w:val="00910A7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Heading 2 3GPP"/>
    <w:basedOn w:val="1"/>
    <w:next w:val="a0"/>
    <w:link w:val="20"/>
    <w:qFormat/>
    <w:rsid w:val="00910A7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910A7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"/>
    <w:next w:val="a0"/>
    <w:qFormat/>
    <w:rsid w:val="00910A74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0"/>
    <w:qFormat/>
    <w:rsid w:val="00910A7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910A7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910A7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910A74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910A7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80">
    <w:name w:val="目录 8"/>
    <w:basedOn w:val="11"/>
    <w:semiHidden/>
    <w:rsid w:val="00910A74"/>
    <w:pPr>
      <w:spacing w:before="180"/>
      <w:ind w:left="2693" w:hanging="2693"/>
    </w:pPr>
    <w:rPr>
      <w:b w:val="0"/>
      <w:bCs/>
    </w:rPr>
  </w:style>
  <w:style w:type="paragraph" w:customStyle="1" w:styleId="11">
    <w:name w:val="目录 1"/>
    <w:aliases w:val="Observation TOC2"/>
    <w:uiPriority w:val="39"/>
    <w:rsid w:val="00910A7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910A74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910A74"/>
    <w:pPr>
      <w:spacing w:after="240"/>
      <w:jc w:val="center"/>
    </w:pPr>
    <w:rPr>
      <w:b/>
      <w:bCs/>
    </w:rPr>
  </w:style>
  <w:style w:type="paragraph" w:customStyle="1" w:styleId="51">
    <w:name w:val="目录 5"/>
    <w:aliases w:val="Observation TOC"/>
    <w:basedOn w:val="41"/>
    <w:semiHidden/>
    <w:rsid w:val="00910A74"/>
    <w:pPr>
      <w:tabs>
        <w:tab w:val="right" w:pos="1701"/>
      </w:tabs>
      <w:ind w:left="1701" w:hanging="1701"/>
    </w:pPr>
  </w:style>
  <w:style w:type="paragraph" w:customStyle="1" w:styleId="41">
    <w:name w:val="目录 4"/>
    <w:basedOn w:val="31"/>
    <w:semiHidden/>
    <w:rsid w:val="00910A74"/>
    <w:pPr>
      <w:ind w:left="1418" w:hanging="1418"/>
    </w:pPr>
  </w:style>
  <w:style w:type="paragraph" w:customStyle="1" w:styleId="31">
    <w:name w:val="目录 3"/>
    <w:basedOn w:val="21"/>
    <w:semiHidden/>
    <w:rsid w:val="00910A74"/>
    <w:pPr>
      <w:ind w:left="1134" w:hanging="1134"/>
    </w:pPr>
  </w:style>
  <w:style w:type="paragraph" w:customStyle="1" w:styleId="21">
    <w:name w:val="目录 2"/>
    <w:basedOn w:val="11"/>
    <w:semiHidden/>
    <w:rsid w:val="00910A74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2"/>
    <w:semiHidden/>
    <w:rsid w:val="00910A74"/>
    <w:pPr>
      <w:ind w:left="284"/>
    </w:pPr>
  </w:style>
  <w:style w:type="paragraph" w:styleId="12">
    <w:name w:val="index 1"/>
    <w:basedOn w:val="a0"/>
    <w:semiHidden/>
    <w:rsid w:val="00910A74"/>
    <w:pPr>
      <w:keepLines/>
      <w:spacing w:after="0"/>
    </w:pPr>
  </w:style>
  <w:style w:type="paragraph" w:styleId="a5">
    <w:name w:val="Document Map"/>
    <w:basedOn w:val="a0"/>
    <w:semiHidden/>
    <w:rsid w:val="00910A74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910A74"/>
    <w:pPr>
      <w:ind w:left="851"/>
    </w:pPr>
  </w:style>
  <w:style w:type="paragraph" w:styleId="a6">
    <w:name w:val="List Number"/>
    <w:basedOn w:val="a7"/>
    <w:rsid w:val="00910A74"/>
  </w:style>
  <w:style w:type="paragraph" w:styleId="a7">
    <w:name w:val="List"/>
    <w:basedOn w:val="a0"/>
    <w:rsid w:val="00910A74"/>
    <w:pPr>
      <w:ind w:left="568" w:hanging="284"/>
    </w:pPr>
  </w:style>
  <w:style w:type="paragraph" w:styleId="a8">
    <w:name w:val="header"/>
    <w:link w:val="a9"/>
    <w:uiPriority w:val="99"/>
    <w:qFormat/>
    <w:rsid w:val="00910A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a">
    <w:name w:val="footnote reference"/>
    <w:semiHidden/>
    <w:rsid w:val="00910A74"/>
    <w:rPr>
      <w:b/>
      <w:bCs/>
      <w:position w:val="6"/>
      <w:sz w:val="16"/>
      <w:szCs w:val="16"/>
    </w:rPr>
  </w:style>
  <w:style w:type="paragraph" w:styleId="ab">
    <w:name w:val="footnote text"/>
    <w:basedOn w:val="a0"/>
    <w:semiHidden/>
    <w:rsid w:val="00910A74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910A7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90">
    <w:name w:val="目录 9"/>
    <w:basedOn w:val="80"/>
    <w:semiHidden/>
    <w:rsid w:val="00910A74"/>
    <w:pPr>
      <w:ind w:left="1418" w:hanging="1418"/>
    </w:pPr>
  </w:style>
  <w:style w:type="paragraph" w:customStyle="1" w:styleId="60">
    <w:name w:val="目录 6"/>
    <w:basedOn w:val="51"/>
    <w:next w:val="a0"/>
    <w:semiHidden/>
    <w:rsid w:val="00910A74"/>
    <w:pPr>
      <w:ind w:left="1985" w:hanging="1985"/>
    </w:pPr>
  </w:style>
  <w:style w:type="paragraph" w:customStyle="1" w:styleId="70">
    <w:name w:val="目录 7"/>
    <w:basedOn w:val="60"/>
    <w:next w:val="a0"/>
    <w:semiHidden/>
    <w:rsid w:val="00910A74"/>
    <w:pPr>
      <w:ind w:left="2268" w:hanging="2268"/>
    </w:pPr>
  </w:style>
  <w:style w:type="paragraph" w:styleId="24">
    <w:name w:val="List Bullet 2"/>
    <w:basedOn w:val="a"/>
    <w:rsid w:val="00910A74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c"/>
    <w:rsid w:val="00910A74"/>
    <w:pPr>
      <w:numPr>
        <w:numId w:val="4"/>
      </w:numPr>
    </w:pPr>
  </w:style>
  <w:style w:type="paragraph" w:styleId="30">
    <w:name w:val="List Bullet 3"/>
    <w:basedOn w:val="24"/>
    <w:rsid w:val="00910A74"/>
    <w:pPr>
      <w:numPr>
        <w:numId w:val="5"/>
      </w:numPr>
    </w:pPr>
  </w:style>
  <w:style w:type="paragraph" w:customStyle="1" w:styleId="EQ">
    <w:name w:val="EQ"/>
    <w:basedOn w:val="a0"/>
    <w:next w:val="a0"/>
    <w:rsid w:val="00910A74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5">
    <w:name w:val="List 2"/>
    <w:basedOn w:val="a7"/>
    <w:rsid w:val="00910A74"/>
    <w:pPr>
      <w:ind w:left="851"/>
    </w:pPr>
  </w:style>
  <w:style w:type="paragraph" w:styleId="32">
    <w:name w:val="List 3"/>
    <w:basedOn w:val="25"/>
    <w:rsid w:val="00910A74"/>
    <w:pPr>
      <w:ind w:left="1135"/>
    </w:pPr>
  </w:style>
  <w:style w:type="paragraph" w:styleId="42">
    <w:name w:val="List 4"/>
    <w:basedOn w:val="32"/>
    <w:rsid w:val="00910A74"/>
    <w:pPr>
      <w:ind w:left="1418"/>
    </w:pPr>
  </w:style>
  <w:style w:type="paragraph" w:styleId="52">
    <w:name w:val="List 5"/>
    <w:basedOn w:val="42"/>
    <w:rsid w:val="00910A74"/>
    <w:pPr>
      <w:ind w:left="1702"/>
    </w:pPr>
  </w:style>
  <w:style w:type="paragraph" w:customStyle="1" w:styleId="EditorsNote">
    <w:name w:val="Editor's Note"/>
    <w:basedOn w:val="a0"/>
    <w:rsid w:val="00910A74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910A74"/>
    <w:pPr>
      <w:numPr>
        <w:numId w:val="6"/>
      </w:numPr>
    </w:pPr>
  </w:style>
  <w:style w:type="paragraph" w:styleId="50">
    <w:name w:val="List Bullet 5"/>
    <w:basedOn w:val="40"/>
    <w:rsid w:val="00910A74"/>
    <w:pPr>
      <w:numPr>
        <w:numId w:val="3"/>
      </w:numPr>
    </w:pPr>
  </w:style>
  <w:style w:type="paragraph" w:styleId="ad">
    <w:name w:val="footer"/>
    <w:basedOn w:val="a8"/>
    <w:link w:val="ae"/>
    <w:uiPriority w:val="99"/>
    <w:qFormat/>
    <w:rsid w:val="00910A74"/>
    <w:pPr>
      <w:jc w:val="center"/>
    </w:pPr>
    <w:rPr>
      <w:i/>
      <w:iCs/>
    </w:rPr>
  </w:style>
  <w:style w:type="paragraph" w:customStyle="1" w:styleId="Reference">
    <w:name w:val="Reference"/>
    <w:basedOn w:val="a0"/>
    <w:rsid w:val="00910A74"/>
  </w:style>
  <w:style w:type="paragraph" w:styleId="af">
    <w:name w:val="Balloon Text"/>
    <w:basedOn w:val="a0"/>
    <w:semiHidden/>
    <w:rsid w:val="00910A74"/>
    <w:rPr>
      <w:rFonts w:ascii="Tahoma" w:hAnsi="Tahoma" w:cs="Tahoma"/>
      <w:sz w:val="16"/>
      <w:szCs w:val="16"/>
    </w:rPr>
  </w:style>
  <w:style w:type="character" w:styleId="af0">
    <w:name w:val="page number"/>
    <w:basedOn w:val="a1"/>
    <w:semiHidden/>
    <w:rsid w:val="00910A74"/>
  </w:style>
  <w:style w:type="paragraph" w:styleId="ac">
    <w:name w:val="Body Text"/>
    <w:basedOn w:val="a0"/>
    <w:link w:val="af1"/>
    <w:rsid w:val="00910A74"/>
  </w:style>
  <w:style w:type="character" w:styleId="af2">
    <w:name w:val="Hyperlink"/>
    <w:uiPriority w:val="99"/>
    <w:rsid w:val="00910A74"/>
    <w:rPr>
      <w:color w:val="0000FF"/>
      <w:u w:val="single"/>
      <w:lang w:val="en-GB"/>
    </w:rPr>
  </w:style>
  <w:style w:type="character" w:styleId="af3">
    <w:name w:val="FollowedHyperlink"/>
    <w:semiHidden/>
    <w:rsid w:val="00910A74"/>
    <w:rPr>
      <w:color w:val="FF0000"/>
      <w:u w:val="single"/>
    </w:rPr>
  </w:style>
  <w:style w:type="character" w:styleId="af4">
    <w:name w:val="annotation reference"/>
    <w:semiHidden/>
    <w:rsid w:val="00910A74"/>
    <w:rPr>
      <w:sz w:val="16"/>
      <w:szCs w:val="16"/>
    </w:rPr>
  </w:style>
  <w:style w:type="paragraph" w:styleId="af5">
    <w:name w:val="annotation text"/>
    <w:basedOn w:val="a0"/>
    <w:link w:val="af6"/>
    <w:semiHidden/>
    <w:rsid w:val="00910A74"/>
  </w:style>
  <w:style w:type="paragraph" w:styleId="af7">
    <w:name w:val="annotation subject"/>
    <w:basedOn w:val="af5"/>
    <w:next w:val="af5"/>
    <w:semiHidden/>
    <w:rsid w:val="00910A74"/>
    <w:rPr>
      <w:b/>
      <w:bCs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,h162 字符,h19 字符"/>
    <w:link w:val="1"/>
    <w:rsid w:val="00910A74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link w:val="B1Char"/>
    <w:qFormat/>
    <w:rsid w:val="00910A74"/>
    <w:pPr>
      <w:spacing w:after="180"/>
      <w:jc w:val="left"/>
    </w:pPr>
    <w:rPr>
      <w:lang w:eastAsia="en-US"/>
    </w:rPr>
  </w:style>
  <w:style w:type="paragraph" w:customStyle="1" w:styleId="B2">
    <w:name w:val="B2"/>
    <w:basedOn w:val="25"/>
    <w:link w:val="B2Char"/>
    <w:qFormat/>
    <w:rsid w:val="00910A74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2"/>
    <w:qFormat/>
    <w:rsid w:val="00910A74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link w:val="B4Char"/>
    <w:qFormat/>
    <w:rsid w:val="00910A74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qFormat/>
    <w:rsid w:val="00910A7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af1">
    <w:name w:val="正文文本 字符"/>
    <w:link w:val="ac"/>
    <w:rsid w:val="00910A74"/>
    <w:rPr>
      <w:rFonts w:ascii="Arial" w:hAnsi="Arial"/>
      <w:lang w:val="en-GB"/>
    </w:rPr>
  </w:style>
  <w:style w:type="paragraph" w:customStyle="1" w:styleId="B5">
    <w:name w:val="B5"/>
    <w:basedOn w:val="52"/>
    <w:rsid w:val="00910A74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910A74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10A74"/>
    <w:pPr>
      <w:spacing w:after="0"/>
    </w:pPr>
  </w:style>
  <w:style w:type="paragraph" w:customStyle="1" w:styleId="TAL">
    <w:name w:val="TAL"/>
    <w:basedOn w:val="a0"/>
    <w:link w:val="TALCar"/>
    <w:rsid w:val="00910A74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10A74"/>
    <w:pPr>
      <w:jc w:val="center"/>
    </w:pPr>
  </w:style>
  <w:style w:type="paragraph" w:customStyle="1" w:styleId="TAH">
    <w:name w:val="TAH"/>
    <w:basedOn w:val="TAC"/>
    <w:link w:val="TAHCar"/>
    <w:rsid w:val="00910A74"/>
    <w:rPr>
      <w:b/>
    </w:rPr>
  </w:style>
  <w:style w:type="paragraph" w:customStyle="1" w:styleId="TAN">
    <w:name w:val="TAN"/>
    <w:basedOn w:val="TAL"/>
    <w:rsid w:val="00910A74"/>
    <w:pPr>
      <w:ind w:left="851" w:hanging="851"/>
    </w:pPr>
  </w:style>
  <w:style w:type="paragraph" w:customStyle="1" w:styleId="TAR">
    <w:name w:val="TAR"/>
    <w:basedOn w:val="TAL"/>
    <w:rsid w:val="00910A74"/>
    <w:pPr>
      <w:jc w:val="right"/>
    </w:pPr>
  </w:style>
  <w:style w:type="paragraph" w:customStyle="1" w:styleId="TH">
    <w:name w:val="TH"/>
    <w:basedOn w:val="a0"/>
    <w:link w:val="THChar"/>
    <w:rsid w:val="00910A74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910A74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910A74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10A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10A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10A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910A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910A74"/>
  </w:style>
  <w:style w:type="paragraph" w:customStyle="1" w:styleId="ZH">
    <w:name w:val="ZH"/>
    <w:rsid w:val="00910A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10A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10A7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10A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10A74"/>
    <w:pPr>
      <w:framePr w:wrap="notBeside" w:y="16161"/>
    </w:pPr>
  </w:style>
  <w:style w:type="paragraph" w:customStyle="1" w:styleId="FP">
    <w:name w:val="FP"/>
    <w:basedOn w:val="a0"/>
    <w:rsid w:val="00910A74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910A74"/>
    <w:pPr>
      <w:numPr>
        <w:numId w:val="7"/>
      </w:numPr>
    </w:pPr>
  </w:style>
  <w:style w:type="paragraph" w:styleId="af8">
    <w:name w:val="table of figures"/>
    <w:basedOn w:val="a0"/>
    <w:next w:val="a0"/>
    <w:uiPriority w:val="99"/>
    <w:rsid w:val="00910A74"/>
    <w:pPr>
      <w:ind w:left="1418" w:hanging="1418"/>
      <w:jc w:val="left"/>
    </w:pPr>
    <w:rPr>
      <w:b/>
    </w:rPr>
  </w:style>
  <w:style w:type="paragraph" w:customStyle="1" w:styleId="Doc-text2">
    <w:name w:val="Doc-text2"/>
    <w:basedOn w:val="a0"/>
    <w:link w:val="Doc-text2Char"/>
    <w:qFormat/>
    <w:rsid w:val="00FA446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FA446D"/>
    <w:rPr>
      <w:rFonts w:ascii="Arial" w:eastAsia="MS Mincho" w:hAnsi="Arial"/>
      <w:szCs w:val="24"/>
      <w:lang w:val="en-GB" w:eastAsia="en-GB"/>
    </w:rPr>
  </w:style>
  <w:style w:type="paragraph" w:customStyle="1" w:styleId="af9">
    <w:name w:val="列出段落"/>
    <w:basedOn w:val="a0"/>
    <w:uiPriority w:val="34"/>
    <w:qFormat/>
    <w:rsid w:val="000B190F"/>
    <w:pPr>
      <w:ind w:left="720"/>
      <w:contextualSpacing/>
    </w:pPr>
  </w:style>
  <w:style w:type="table" w:styleId="afa">
    <w:name w:val="Table Grid"/>
    <w:basedOn w:val="a2"/>
    <w:uiPriority w:val="39"/>
    <w:rsid w:val="000B19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0"/>
    <w:link w:val="NOChar"/>
    <w:rsid w:val="00921D86"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val="x-none" w:eastAsia="x-none"/>
    </w:rPr>
  </w:style>
  <w:style w:type="character" w:customStyle="1" w:styleId="NOChar">
    <w:name w:val="NO Char"/>
    <w:link w:val="NO"/>
    <w:rsid w:val="00921D86"/>
    <w:rPr>
      <w:rFonts w:ascii="Times New Roman" w:eastAsia="Times New Roman" w:hAnsi="Times New Roman"/>
      <w:lang w:val="x-none" w:eastAsia="x-none"/>
    </w:rPr>
  </w:style>
  <w:style w:type="character" w:customStyle="1" w:styleId="B1Char">
    <w:name w:val="B1 Char"/>
    <w:link w:val="B1"/>
    <w:qFormat/>
    <w:rsid w:val="00F16CDF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F16CDF"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rsid w:val="00B625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B6253B"/>
    <w:rPr>
      <w:rFonts w:ascii="Courier New" w:eastAsia="Times New Roman" w:hAnsi="Courier New"/>
      <w:noProof/>
      <w:sz w:val="16"/>
    </w:rPr>
  </w:style>
  <w:style w:type="character" w:customStyle="1" w:styleId="st">
    <w:name w:val="st"/>
    <w:rsid w:val="00E37824"/>
  </w:style>
  <w:style w:type="character" w:customStyle="1" w:styleId="CharChar7">
    <w:name w:val="Char Char7"/>
    <w:rsid w:val="002532D8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afb">
    <w:name w:val="首标题"/>
    <w:uiPriority w:val="99"/>
    <w:qFormat/>
    <w:rsid w:val="000046E3"/>
    <w:rPr>
      <w:rFonts w:ascii="Arial" w:hAnsi="Arial" w:cs="Times New Roman"/>
      <w:sz w:val="24"/>
    </w:rPr>
  </w:style>
  <w:style w:type="character" w:customStyle="1" w:styleId="a9">
    <w:name w:val="页眉 字符"/>
    <w:link w:val="a8"/>
    <w:uiPriority w:val="99"/>
    <w:qFormat/>
    <w:locked/>
    <w:rsid w:val="000046E3"/>
    <w:rPr>
      <w:rFonts w:ascii="Arial" w:hAnsi="Arial" w:cs="Arial"/>
      <w:b/>
      <w:bCs/>
      <w:noProof/>
      <w:sz w:val="18"/>
      <w:szCs w:val="18"/>
    </w:rPr>
  </w:style>
  <w:style w:type="character" w:customStyle="1" w:styleId="ae">
    <w:name w:val="页脚 字符"/>
    <w:link w:val="ad"/>
    <w:uiPriority w:val="99"/>
    <w:qFormat/>
    <w:locked/>
    <w:rsid w:val="000046E3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B1Char1">
    <w:name w:val="B1 Char1"/>
    <w:qFormat/>
    <w:rsid w:val="00A440D0"/>
    <w:rPr>
      <w:rFonts w:eastAsia="Times New Roman"/>
    </w:rPr>
  </w:style>
  <w:style w:type="paragraph" w:customStyle="1" w:styleId="textintend2">
    <w:name w:val="text intend 2"/>
    <w:basedOn w:val="a0"/>
    <w:rsid w:val="00A440D0"/>
    <w:pPr>
      <w:numPr>
        <w:numId w:val="8"/>
      </w:numPr>
    </w:pPr>
    <w:rPr>
      <w:rFonts w:ascii="Times New Roman" w:eastAsia="MS Mincho" w:hAnsi="Times New Roman"/>
      <w:sz w:val="24"/>
      <w:lang w:val="en-US" w:eastAsia="en-GB"/>
    </w:rPr>
  </w:style>
  <w:style w:type="character" w:customStyle="1" w:styleId="TALCar">
    <w:name w:val="TAL Car"/>
    <w:link w:val="TAL"/>
    <w:qFormat/>
    <w:rsid w:val="00772F7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1B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71B71"/>
    <w:rPr>
      <w:rFonts w:ascii="Arial" w:hAnsi="Arial"/>
      <w:b/>
      <w:lang w:val="en-GB" w:eastAsia="en-US"/>
    </w:rPr>
  </w:style>
  <w:style w:type="character" w:customStyle="1" w:styleId="20">
    <w:name w:val="标题 2 字符"/>
    <w:aliases w:val="Head2A 字符,2 字符,H2 字符,UNDERRUBRIK 1-2 字符,DO NOT USE_h2 字符,h2 字符,h21 字符,Heading 2 Char 字符,H2 Char 字符,h2 Char 字符,Heading 2 3GPP 字符"/>
    <w:link w:val="2"/>
    <w:rsid w:val="00495DB1"/>
    <w:rPr>
      <w:rFonts w:ascii="Arial" w:hAnsi="Arial" w:cs="Arial"/>
      <w:sz w:val="32"/>
      <w:szCs w:val="32"/>
      <w:lang w:val="en-GB"/>
    </w:rPr>
  </w:style>
  <w:style w:type="character" w:customStyle="1" w:styleId="TALChar">
    <w:name w:val="TAL Char"/>
    <w:rsid w:val="00495DB1"/>
    <w:rPr>
      <w:rFonts w:ascii="Arial" w:eastAsia="MS Mincho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495DB1"/>
    <w:rPr>
      <w:rFonts w:ascii="Arial" w:hAnsi="Arial"/>
      <w:b/>
      <w:sz w:val="18"/>
      <w:lang w:val="en-GB" w:eastAsia="en-US"/>
    </w:rPr>
  </w:style>
  <w:style w:type="paragraph" w:customStyle="1" w:styleId="13">
    <w:name w:val="样式1"/>
    <w:basedOn w:val="Proposal"/>
    <w:link w:val="1Char"/>
    <w:qFormat/>
    <w:rsid w:val="00495DB1"/>
    <w:pPr>
      <w:numPr>
        <w:numId w:val="0"/>
      </w:numPr>
      <w:tabs>
        <w:tab w:val="num" w:pos="1304"/>
      </w:tabs>
      <w:overflowPunct/>
      <w:autoSpaceDE/>
      <w:autoSpaceDN/>
      <w:adjustRightInd/>
      <w:spacing w:after="200" w:line="276" w:lineRule="auto"/>
      <w:ind w:left="1304" w:hanging="1304"/>
      <w:jc w:val="left"/>
      <w:textAlignment w:val="auto"/>
    </w:pPr>
    <w:rPr>
      <w:rFonts w:eastAsia="Times New Roman"/>
    </w:rPr>
  </w:style>
  <w:style w:type="character" w:customStyle="1" w:styleId="1Char">
    <w:name w:val="样式1 Char"/>
    <w:link w:val="13"/>
    <w:rsid w:val="00495DB1"/>
    <w:rPr>
      <w:rFonts w:ascii="Arial" w:eastAsia="Times New Roman" w:hAnsi="Arial"/>
      <w:b/>
      <w:bCs/>
      <w:lang w:val="en-GB"/>
    </w:rPr>
  </w:style>
  <w:style w:type="paragraph" w:customStyle="1" w:styleId="CRCoverPage">
    <w:name w:val="CR Cover Page"/>
    <w:link w:val="CRCoverPageZchn"/>
    <w:rsid w:val="00E465DA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E465DA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rsid w:val="00F304D9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F304D9"/>
    <w:rPr>
      <w:rFonts w:ascii="Arial" w:hAnsi="Arial"/>
      <w:lang w:val="en-GB" w:eastAsia="en-US"/>
    </w:rPr>
  </w:style>
  <w:style w:type="character" w:customStyle="1" w:styleId="B3Char">
    <w:name w:val="B3 Char"/>
    <w:qFormat/>
    <w:rsid w:val="00A24346"/>
    <w:rPr>
      <w:rFonts w:eastAsia="Times New Roman"/>
    </w:rPr>
  </w:style>
  <w:style w:type="paragraph" w:styleId="afc">
    <w:name w:val="List Paragraph"/>
    <w:aliases w:val="- Bullets,リスト段落,Lista1,?? ??,?????,????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"/>
    <w:basedOn w:val="a0"/>
    <w:link w:val="afd"/>
    <w:uiPriority w:val="34"/>
    <w:qFormat/>
    <w:rsid w:val="00501EE3"/>
    <w:pPr>
      <w:ind w:firstLineChars="200" w:firstLine="420"/>
    </w:pPr>
  </w:style>
  <w:style w:type="paragraph" w:styleId="TOC1">
    <w:name w:val="toc 1"/>
    <w:basedOn w:val="a0"/>
    <w:next w:val="a0"/>
    <w:autoRedefine/>
    <w:uiPriority w:val="39"/>
    <w:rsid w:val="00E90031"/>
    <w:pPr>
      <w:tabs>
        <w:tab w:val="left" w:pos="1680"/>
        <w:tab w:val="right" w:pos="9629"/>
      </w:tabs>
    </w:pPr>
    <w:rPr>
      <w:b/>
      <w:noProof/>
    </w:rPr>
  </w:style>
  <w:style w:type="character" w:customStyle="1" w:styleId="afd">
    <w:name w:val="列表段落 字符"/>
    <w:aliases w:val="- Bullets 字符,リスト段落 字符,Lista1 字符,?? ?? 字符,????? 字符,???? 字符,中等深浅网格 1 - 着色 21 字符,¥¡¡¡¡ì¬º¥¹¥È¶ÎÂä 字符,ÁÐ³ö¶ÎÂä 字符,中等深??I? 1 - o??a 21 字符,列表段落1 字符,—ño’i—Ž 字符,¥ê¥¹¥È¶ÎÂä 字符,1st level - Bullet List Paragraph 字符,Lettre d'introduction 字符,목록단락 字符,列 字符"/>
    <w:link w:val="afc"/>
    <w:uiPriority w:val="34"/>
    <w:qFormat/>
    <w:rsid w:val="00E856E9"/>
    <w:rPr>
      <w:rFonts w:ascii="Arial" w:hAnsi="Arial"/>
      <w:lang w:val="en-GB"/>
    </w:rPr>
  </w:style>
  <w:style w:type="character" w:customStyle="1" w:styleId="af6">
    <w:name w:val="批注文字 字符"/>
    <w:link w:val="af5"/>
    <w:semiHidden/>
    <w:rsid w:val="00143FC8"/>
    <w:rPr>
      <w:rFonts w:ascii="Arial" w:hAnsi="Arial"/>
      <w:lang w:val="en-GB"/>
    </w:rPr>
  </w:style>
  <w:style w:type="character" w:styleId="afe">
    <w:name w:val="Strong"/>
    <w:basedOn w:val="a1"/>
    <w:uiPriority w:val="22"/>
    <w:qFormat/>
    <w:rsid w:val="005368EF"/>
    <w:rPr>
      <w:b/>
      <w:bCs/>
    </w:rPr>
  </w:style>
  <w:style w:type="character" w:styleId="aff">
    <w:name w:val="Emphasis"/>
    <w:uiPriority w:val="20"/>
    <w:qFormat/>
    <w:rsid w:val="007D7DCF"/>
    <w:rPr>
      <w:i/>
      <w:iCs/>
    </w:rPr>
  </w:style>
  <w:style w:type="character" w:customStyle="1" w:styleId="B1Zchn">
    <w:name w:val="B1 Zchn"/>
    <w:qFormat/>
    <w:locked/>
    <w:rsid w:val="00D87B91"/>
    <w:rPr>
      <w:rFonts w:eastAsia="Times New Roman"/>
    </w:rPr>
  </w:style>
  <w:style w:type="paragraph" w:customStyle="1" w:styleId="Agreement">
    <w:name w:val="Agreement"/>
    <w:basedOn w:val="a0"/>
    <w:next w:val="a0"/>
    <w:uiPriority w:val="99"/>
    <w:qFormat/>
    <w:rsid w:val="00044438"/>
    <w:pPr>
      <w:numPr>
        <w:numId w:val="20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Comments">
    <w:name w:val="Comments"/>
    <w:basedOn w:val="a0"/>
    <w:link w:val="CommentsChar"/>
    <w:qFormat/>
    <w:rsid w:val="00E63755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E63755"/>
    <w:rPr>
      <w:rFonts w:ascii="Arial" w:eastAsia="MS Mincho" w:hAnsi="Arial"/>
      <w:i/>
      <w:noProof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8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7678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4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05476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6872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10454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118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993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3746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7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021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249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9100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44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50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615105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88277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2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986130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09569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1053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91015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8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4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94609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95336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5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45467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86849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769756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0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164963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2297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8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094090">
          <w:marLeft w:val="547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2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78992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71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8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A6EE5A-9EDC-4793-84AC-6C6E594D5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</Template>
  <TotalTime>18</TotalTime>
  <Pages>6</Pages>
  <Words>2793</Words>
  <Characters>15923</Characters>
  <Application>Microsoft Office Word</Application>
  <DocSecurity>0</DocSecurity>
  <Lines>132</Lines>
  <Paragraphs>37</Paragraphs>
  <ScaleCrop>false</ScaleCrop>
  <Company>Microsoft</Company>
  <LinksUpToDate>false</LinksUpToDate>
  <CharactersWithSpaces>18679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You Xin</dc:creator>
  <cp:keywords>3GPP; OPPO; TDoc</cp:keywords>
  <cp:lastModifiedBy>OPPO-RAN2#121bis</cp:lastModifiedBy>
  <cp:revision>3</cp:revision>
  <cp:lastPrinted>2022-09-28T10:04:00Z</cp:lastPrinted>
  <dcterms:created xsi:type="dcterms:W3CDTF">2023-05-11T03:46:00Z</dcterms:created>
  <dcterms:modified xsi:type="dcterms:W3CDTF">2023-05-12T07:15:00Z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</Properties>
</file>